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1454CE" w:rsidRPr="00C110BD" w:rsidRDefault="001454CE" w:rsidP="00306030">
      <w:pPr>
        <w:pStyle w:val="Heading1"/>
        <w:spacing w:before="240" w:beforeAutospacing="0" w:after="0" w:afterAutospacing="0" w:line="276" w:lineRule="auto"/>
        <w:jc w:val="center"/>
        <w:rPr>
          <w:rFonts w:ascii="Verdana" w:hAnsi="Verdana" w:cs="Verdana"/>
          <w:sz w:val="32"/>
          <w:szCs w:val="32"/>
          <w:lang w:val="en-US"/>
        </w:rPr>
      </w:pPr>
      <w:r w:rsidRPr="00C110BD">
        <w:rPr>
          <w:rFonts w:ascii="Verdana" w:hAnsi="Verdana" w:cs="Verdana"/>
          <w:sz w:val="32"/>
          <w:szCs w:val="32"/>
          <w:lang w:val="en-US"/>
        </w:rPr>
        <w:t>Nota Kesepahaman Antara Universi</w:t>
      </w:r>
      <w:r w:rsidR="00C110BD" w:rsidRPr="00C110BD">
        <w:rPr>
          <w:rFonts w:ascii="Verdana" w:hAnsi="Verdana" w:cs="Verdana"/>
          <w:sz w:val="32"/>
          <w:szCs w:val="32"/>
          <w:lang w:val="en-US"/>
        </w:rPr>
        <w:t xml:space="preserve">tas Swadaya Gunung Jati Dengan </w:t>
      </w:r>
      <w:r w:rsidRPr="00C110BD">
        <w:rPr>
          <w:rFonts w:ascii="Verdana" w:hAnsi="Verdana" w:cs="Verdana"/>
          <w:sz w:val="32"/>
          <w:szCs w:val="32"/>
          <w:lang w:val="en-US"/>
        </w:rPr>
        <w:t>Universitas Pakuan</w:t>
      </w:r>
    </w:p>
    <w:p w:rsidR="00BC7FD5" w:rsidRPr="00E815C0" w:rsidRDefault="00F2119F" w:rsidP="00306030">
      <w:pPr>
        <w:pStyle w:val="Heading1"/>
        <w:spacing w:before="240" w:beforeAutospacing="0" w:after="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E948F9">
        <w:rPr>
          <w:rFonts w:asciiTheme="majorHAnsi" w:hAnsiTheme="majorHAnsi"/>
          <w:b w:val="0"/>
          <w:sz w:val="16"/>
          <w:szCs w:val="16"/>
        </w:rPr>
        <w:t xml:space="preserve"> B.A | merans</w:t>
      </w:r>
      <w:r w:rsidR="00E948F9">
        <w:rPr>
          <w:rFonts w:asciiTheme="majorHAnsi" w:hAnsiTheme="majorHAnsi"/>
          <w:b w:val="0"/>
          <w:sz w:val="16"/>
          <w:szCs w:val="16"/>
          <w:lang w:val="en-US"/>
        </w:rPr>
        <w:t xml:space="preserve">. </w:t>
      </w:r>
      <w:r w:rsidR="00794FFB">
        <w:rPr>
          <w:rFonts w:asciiTheme="majorHAnsi" w:hAnsiTheme="majorHAnsi"/>
          <w:b w:val="0"/>
          <w:sz w:val="16"/>
          <w:szCs w:val="16"/>
          <w:lang w:val="en-US"/>
        </w:rPr>
        <w:t>25</w:t>
      </w:r>
      <w:r w:rsidR="00181FF0">
        <w:rPr>
          <w:rFonts w:asciiTheme="majorHAnsi" w:hAnsiTheme="majorHAnsi"/>
          <w:b w:val="0"/>
          <w:sz w:val="16"/>
          <w:szCs w:val="16"/>
          <w:lang w:val="en-US"/>
        </w:rPr>
        <w:t xml:space="preserve"> Maret </w:t>
      </w:r>
      <w:r w:rsidR="00AB1EAE" w:rsidRPr="00E815C0">
        <w:rPr>
          <w:rFonts w:asciiTheme="majorHAnsi" w:hAnsiTheme="majorHAnsi"/>
          <w:b w:val="0"/>
          <w:sz w:val="16"/>
          <w:szCs w:val="16"/>
          <w:lang w:val="en-US"/>
        </w:rPr>
        <w:t>201</w:t>
      </w:r>
      <w:r w:rsidR="00871751">
        <w:rPr>
          <w:rFonts w:asciiTheme="majorHAnsi" w:hAnsiTheme="majorHAnsi"/>
          <w:b w:val="0"/>
          <w:sz w:val="16"/>
          <w:szCs w:val="16"/>
          <w:lang w:val="en-US"/>
        </w:rPr>
        <w:t>9</w:t>
      </w:r>
    </w:p>
    <w:p w:rsidR="00187211" w:rsidRPr="00E815C0" w:rsidRDefault="00C110BD"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4295775"/>
            <wp:effectExtent l="19050" t="0" r="0" b="0"/>
            <wp:docPr id="2" name="Picture 2" descr="C:\Users\Administrator\Downloads\Compressed\nota_kesepaham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nota_kesepahaman-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C110BD" w:rsidRDefault="00BC7FD5" w:rsidP="00C110BD">
      <w:pPr>
        <w:autoSpaceDE w:val="0"/>
        <w:autoSpaceDN w:val="0"/>
        <w:adjustRightInd w:val="0"/>
        <w:spacing w:after="160"/>
        <w:rPr>
          <w:rFonts w:ascii="Verdana" w:hAnsi="Verdana" w:cs="Verdana"/>
          <w:sz w:val="24"/>
          <w:szCs w:val="24"/>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617B4D">
        <w:rPr>
          <w:rFonts w:ascii="Verdana" w:hAnsi="Verdana" w:cs="Verdana"/>
          <w:sz w:val="24"/>
          <w:szCs w:val="24"/>
          <w:lang w:val="en-US" w:eastAsia="id-ID"/>
        </w:rPr>
        <w:t>Perubahan kemaj</w:t>
      </w:r>
      <w:r w:rsidR="00C110BD">
        <w:rPr>
          <w:rFonts w:ascii="Verdana" w:hAnsi="Verdana" w:cs="Verdana"/>
          <w:sz w:val="24"/>
          <w:szCs w:val="24"/>
          <w:lang w:val="en-US" w:eastAsia="id-ID"/>
        </w:rPr>
        <w:t>u</w:t>
      </w:r>
      <w:r w:rsidR="00617B4D">
        <w:rPr>
          <w:rFonts w:ascii="Verdana" w:hAnsi="Verdana" w:cs="Verdana"/>
          <w:sz w:val="24"/>
          <w:szCs w:val="24"/>
          <w:lang w:val="en-US" w:eastAsia="id-ID"/>
        </w:rPr>
        <w:t>a</w:t>
      </w:r>
      <w:r w:rsidR="00C110BD">
        <w:rPr>
          <w:rFonts w:ascii="Verdana" w:hAnsi="Verdana" w:cs="Verdana"/>
          <w:sz w:val="24"/>
          <w:szCs w:val="24"/>
          <w:lang w:val="en-US" w:eastAsia="id-ID"/>
        </w:rPr>
        <w:t xml:space="preserve">n informasi saat ini sangat diperlukan dalam berbagai kepentingan institusi perguruan tinggi di </w:t>
      </w:r>
      <w:r w:rsidR="006A24F9">
        <w:rPr>
          <w:rFonts w:ascii="Verdana" w:hAnsi="Verdana" w:cs="Verdana"/>
          <w:sz w:val="24"/>
          <w:szCs w:val="24"/>
          <w:lang w:val="en-US" w:eastAsia="id-ID"/>
        </w:rPr>
        <w:t xml:space="preserve">Indonesia, untuk </w:t>
      </w:r>
      <w:r w:rsidR="00C110BD">
        <w:rPr>
          <w:rFonts w:ascii="Verdana" w:hAnsi="Verdana" w:cs="Verdana"/>
          <w:sz w:val="24"/>
          <w:szCs w:val="24"/>
          <w:lang w:val="en-US" w:eastAsia="id-ID"/>
        </w:rPr>
        <w:t>berbuat sesuatu yang sangat diperlukan atau diketahui oleh masyarakat luas.</w:t>
      </w:r>
    </w:p>
    <w:p w:rsidR="00C110BD" w:rsidRDefault="00617B4D" w:rsidP="00C110BD">
      <w:pPr>
        <w:autoSpaceDE w:val="0"/>
        <w:autoSpaceDN w:val="0"/>
        <w:adjustRightInd w:val="0"/>
        <w:spacing w:after="160"/>
        <w:rPr>
          <w:rFonts w:ascii="Verdana" w:hAnsi="Verdana" w:cs="Verdana"/>
          <w:sz w:val="24"/>
          <w:szCs w:val="24"/>
          <w:lang w:val="en-US" w:eastAsia="id-ID"/>
        </w:rPr>
      </w:pPr>
      <w:r>
        <w:rPr>
          <w:rFonts w:ascii="Verdana" w:hAnsi="Verdana" w:cs="Verdana"/>
          <w:sz w:val="24"/>
          <w:szCs w:val="24"/>
          <w:lang w:val="en-US" w:eastAsia="id-ID"/>
        </w:rPr>
        <w:t xml:space="preserve">Optimalisasi </w:t>
      </w:r>
      <w:r w:rsidR="00C110BD">
        <w:rPr>
          <w:rFonts w:ascii="Verdana" w:hAnsi="Verdana" w:cs="Verdana"/>
          <w:sz w:val="24"/>
          <w:szCs w:val="24"/>
          <w:lang w:val="en-US" w:eastAsia="id-ID"/>
        </w:rPr>
        <w:t>peran Perguruan tinggi mendukung IPTEK sebagai kekuatan utama peningkatan kesejahteraan yang berkelanjutan dan peradaban bangsa dan mahasiswa sebagai sumber kreatif dan inovatif.</w:t>
      </w:r>
    </w:p>
    <w:p w:rsidR="00C110BD" w:rsidRDefault="00C110BD" w:rsidP="00C110BD">
      <w:pPr>
        <w:autoSpaceDE w:val="0"/>
        <w:autoSpaceDN w:val="0"/>
        <w:adjustRightInd w:val="0"/>
        <w:spacing w:after="160"/>
        <w:rPr>
          <w:rFonts w:ascii="Verdana" w:hAnsi="Verdana" w:cs="Verdana"/>
          <w:sz w:val="24"/>
          <w:szCs w:val="24"/>
          <w:lang w:val="en-US" w:eastAsia="id-ID"/>
        </w:rPr>
      </w:pPr>
      <w:r>
        <w:rPr>
          <w:rFonts w:ascii="Verdana" w:hAnsi="Verdana" w:cs="Verdana"/>
          <w:sz w:val="24"/>
          <w:szCs w:val="24"/>
          <w:lang w:val="en-US" w:eastAsia="id-ID"/>
        </w:rPr>
        <w:t xml:space="preserve">Nota Kesepahaman ini dilakukan guna menyikapi bahwa perguruan tinggi yang berdaya saing memiliki tujuan sebagai perubahan dan pembaharuan </w:t>
      </w:r>
      <w:r>
        <w:rPr>
          <w:rFonts w:ascii="Verdana" w:hAnsi="Verdana" w:cs="Verdana"/>
          <w:sz w:val="24"/>
          <w:szCs w:val="24"/>
          <w:lang w:val="en-US" w:eastAsia="id-ID"/>
        </w:rPr>
        <w:lastRenderedPageBreak/>
        <w:t>pendidikan mengkombinasikan unggulan akademik, kebutuhan pasar, serta kebutuhan masyarakat.</w:t>
      </w:r>
    </w:p>
    <w:p w:rsidR="00C110BD" w:rsidRDefault="00C110BD" w:rsidP="00C110BD">
      <w:pPr>
        <w:autoSpaceDE w:val="0"/>
        <w:autoSpaceDN w:val="0"/>
        <w:adjustRightInd w:val="0"/>
        <w:spacing w:after="160"/>
        <w:rPr>
          <w:rFonts w:ascii="Verdana" w:hAnsi="Verdana" w:cs="Verdana"/>
          <w:sz w:val="24"/>
          <w:szCs w:val="24"/>
          <w:lang w:val="en-US" w:eastAsia="id-ID"/>
        </w:rPr>
      </w:pPr>
      <w:r>
        <w:rPr>
          <w:rFonts w:ascii="Verdana" w:hAnsi="Verdana" w:cs="Verdana"/>
          <w:sz w:val="24"/>
          <w:szCs w:val="24"/>
          <w:lang w:val="en-US" w:eastAsia="id-ID"/>
        </w:rPr>
        <w:t>Hasil keunggulan penelitian, kreativitas, dan bebrbagai kegiatan entrepreneurial lulusan yang memiliki hardskill dan softskill dapat berdaya saing secara global mensenergikan kebutuhan industry, asosisasi keprofesian.</w:t>
      </w:r>
    </w:p>
    <w:p w:rsidR="00C110BD" w:rsidRDefault="00C110BD" w:rsidP="00C110BD">
      <w:pPr>
        <w:autoSpaceDE w:val="0"/>
        <w:autoSpaceDN w:val="0"/>
        <w:adjustRightInd w:val="0"/>
        <w:spacing w:after="160"/>
        <w:rPr>
          <w:rFonts w:ascii="Verdana" w:hAnsi="Verdana" w:cs="Verdana"/>
          <w:sz w:val="24"/>
          <w:szCs w:val="24"/>
          <w:lang w:val="en-US" w:eastAsia="id-ID"/>
        </w:rPr>
      </w:pPr>
      <w:r>
        <w:rPr>
          <w:rFonts w:ascii="Verdana" w:hAnsi="Verdana" w:cs="Verdana"/>
          <w:sz w:val="24"/>
          <w:szCs w:val="24"/>
          <w:lang w:val="en-US" w:eastAsia="id-ID"/>
        </w:rPr>
        <w:t>Kinerja semua struktur yang ada baik Universitas Pakuan dengan Universitas Swadaya gunung Jati dapat disenergikan guna saling melengkapi apa yang bisa dilakukan dengan pengalaman membangun sumber daya manusia yang unggul untuk kepentingan bangsa di masa revolusi 4.0.</w:t>
      </w:r>
    </w:p>
    <w:p w:rsidR="00C110BD" w:rsidRDefault="00C110BD" w:rsidP="00C110BD">
      <w:pPr>
        <w:autoSpaceDE w:val="0"/>
        <w:autoSpaceDN w:val="0"/>
        <w:adjustRightInd w:val="0"/>
        <w:spacing w:after="160"/>
        <w:rPr>
          <w:rFonts w:ascii="Verdana" w:hAnsi="Verdana" w:cs="Verdana"/>
          <w:sz w:val="24"/>
          <w:szCs w:val="24"/>
          <w:lang w:val="en-US" w:eastAsia="id-ID"/>
        </w:rPr>
      </w:pPr>
      <w:r>
        <w:rPr>
          <w:rFonts w:ascii="Verdana" w:hAnsi="Verdana" w:cs="Verdana"/>
          <w:noProof/>
          <w:sz w:val="24"/>
          <w:szCs w:val="24"/>
          <w:lang w:val="en-US"/>
        </w:rPr>
        <w:drawing>
          <wp:inline distT="0" distB="0" distL="0" distR="0">
            <wp:extent cx="5648325" cy="2956545"/>
            <wp:effectExtent l="19050" t="0" r="9525" b="0"/>
            <wp:docPr id="4" name="Picture 4" descr="C:\Users\Administrator\Downloads\Compressed\nota_kesepaham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nota_kesepahaman-1.jpg"/>
                    <pic:cNvPicPr>
                      <a:picLocks noChangeAspect="1" noChangeArrowheads="1"/>
                    </pic:cNvPicPr>
                  </pic:nvPicPr>
                  <pic:blipFill>
                    <a:blip r:embed="rId8"/>
                    <a:srcRect/>
                    <a:stretch>
                      <a:fillRect/>
                    </a:stretch>
                  </pic:blipFill>
                  <pic:spPr bwMode="auto">
                    <a:xfrm>
                      <a:off x="0" y="0"/>
                      <a:ext cx="5648325" cy="2956545"/>
                    </a:xfrm>
                    <a:prstGeom prst="rect">
                      <a:avLst/>
                    </a:prstGeom>
                    <a:noFill/>
                    <a:ln w="9525">
                      <a:noFill/>
                      <a:miter lim="800000"/>
                      <a:headEnd/>
                      <a:tailEnd/>
                    </a:ln>
                  </pic:spPr>
                </pic:pic>
              </a:graphicData>
            </a:graphic>
          </wp:inline>
        </w:drawing>
      </w:r>
    </w:p>
    <w:p w:rsidR="00C110BD" w:rsidRDefault="00C110BD" w:rsidP="00C110BD">
      <w:pPr>
        <w:autoSpaceDE w:val="0"/>
        <w:autoSpaceDN w:val="0"/>
        <w:adjustRightInd w:val="0"/>
        <w:spacing w:after="160"/>
        <w:rPr>
          <w:rFonts w:ascii="Verdana" w:hAnsi="Verdana" w:cs="Verdana"/>
          <w:sz w:val="24"/>
          <w:szCs w:val="24"/>
          <w:lang w:val="en-US" w:eastAsia="id-ID"/>
        </w:rPr>
      </w:pPr>
      <w:r>
        <w:rPr>
          <w:rFonts w:ascii="Verdana" w:hAnsi="Verdana" w:cs="Verdana"/>
          <w:sz w:val="24"/>
          <w:szCs w:val="24"/>
          <w:lang w:val="en-US" w:eastAsia="id-ID"/>
        </w:rPr>
        <w:t>Nota kesepahaman ini di tandatangani bersama Dr.H. Mukarto Siswoyo. M.,Si dan Dr.H. Bibin Rubini M.Pd disaksikan oleh para pimp</w:t>
      </w:r>
      <w:r w:rsidR="006A24F9">
        <w:rPr>
          <w:rFonts w:ascii="Verdana" w:hAnsi="Verdana" w:cs="Verdana"/>
          <w:sz w:val="24"/>
          <w:szCs w:val="24"/>
          <w:lang w:val="en-US" w:eastAsia="id-ID"/>
        </w:rPr>
        <w:t xml:space="preserve">inan Universitas Swadaya Gunung </w:t>
      </w:r>
      <w:r>
        <w:rPr>
          <w:rFonts w:ascii="Verdana" w:hAnsi="Verdana" w:cs="Verdana"/>
          <w:sz w:val="24"/>
          <w:szCs w:val="24"/>
          <w:lang w:val="en-US" w:eastAsia="id-ID"/>
        </w:rPr>
        <w:t>Jati dan Universitas Pakuan.</w:t>
      </w:r>
    </w:p>
    <w:p w:rsidR="00C110BD" w:rsidRDefault="00C110BD" w:rsidP="00C110BD">
      <w:pPr>
        <w:autoSpaceDE w:val="0"/>
        <w:autoSpaceDN w:val="0"/>
        <w:adjustRightInd w:val="0"/>
        <w:spacing w:after="160"/>
        <w:rPr>
          <w:rFonts w:ascii="Verdana" w:hAnsi="Verdana" w:cs="Verdana"/>
          <w:sz w:val="24"/>
          <w:szCs w:val="24"/>
          <w:lang w:val="en-US" w:eastAsia="id-ID"/>
        </w:rPr>
      </w:pPr>
      <w:r>
        <w:rPr>
          <w:rFonts w:ascii="Verdana" w:hAnsi="Verdana" w:cs="Verdana"/>
          <w:sz w:val="24"/>
          <w:szCs w:val="24"/>
          <w:lang w:val="en-US" w:eastAsia="id-ID"/>
        </w:rPr>
        <w:t>Perubahan dan pembaruan pendidikan yang mengkombinasikan keunggulan akademiknya, kebutuhan pasar, dan kebutuhan masyarakat. Keunggulan penelitian, kreativitas, dan kegiatan entrepreneurial.</w:t>
      </w:r>
    </w:p>
    <w:p w:rsidR="00C110BD" w:rsidRDefault="00C110BD" w:rsidP="00C110BD">
      <w:pPr>
        <w:autoSpaceDE w:val="0"/>
        <w:autoSpaceDN w:val="0"/>
        <w:adjustRightInd w:val="0"/>
        <w:spacing w:after="160"/>
        <w:rPr>
          <w:rFonts w:cs="Calibri"/>
          <w:lang w:eastAsia="id-ID"/>
        </w:rPr>
      </w:pPr>
      <w:r>
        <w:rPr>
          <w:rFonts w:ascii="Verdana" w:hAnsi="Verdana" w:cs="Verdana"/>
          <w:sz w:val="24"/>
          <w:szCs w:val="24"/>
          <w:lang w:val="en-US" w:eastAsia="id-ID"/>
        </w:rPr>
        <w:t>Lulusan yang berdaya saing global (hardskill dan softskill) Kerjasama/Sinergi dengan industri, pemerintah, asosisasi profesi, lembaga pendidikan dan pengujian di dalam dan luar negeri.</w:t>
      </w:r>
    </w:p>
    <w:p w:rsidR="00DD0ECD" w:rsidRPr="00E815C0" w:rsidRDefault="00921379" w:rsidP="00C110BD">
      <w:pPr>
        <w:autoSpaceDE w:val="0"/>
        <w:autoSpaceDN w:val="0"/>
        <w:adjustRightInd w:val="0"/>
        <w:spacing w:after="160"/>
        <w:jc w:val="right"/>
        <w:rPr>
          <w:rFonts w:asciiTheme="majorHAnsi" w:hAnsiTheme="majorHAnsi" w:cs="Cambria"/>
          <w:sz w:val="26"/>
          <w:szCs w:val="26"/>
          <w:lang w:eastAsia="id-ID"/>
        </w:rPr>
      </w:pPr>
      <w:r w:rsidRPr="00921379">
        <w:rPr>
          <w:rFonts w:asciiTheme="majorHAnsi" w:hAnsiTheme="majorHAnsi"/>
        </w:rPr>
        <w:pict>
          <v:rect id="_x0000_i1025" style="width:0;height:1.5pt" o:hralign="right" o:hrstd="t" o:hr="t" fillcolor="#a0a0a0" stroked="f"/>
        </w:pict>
      </w:r>
      <w:r w:rsidR="00006DBD">
        <w:rPr>
          <w:rFonts w:asciiTheme="majorHAnsi" w:hAnsiTheme="majorHAnsi"/>
          <w:sz w:val="20"/>
          <w:szCs w:val="20"/>
        </w:rPr>
        <w:t>Copyright PUTIK</w:t>
      </w:r>
      <w:r w:rsidR="00006DBD">
        <w:rPr>
          <w:rFonts w:asciiTheme="majorHAnsi" w:hAnsiTheme="majorHAnsi"/>
          <w:sz w:val="20"/>
          <w:szCs w:val="20"/>
          <w:lang w:val="en-US"/>
        </w:rPr>
        <w:t xml:space="preserve"> </w:t>
      </w:r>
      <w:r w:rsidR="00006DBD">
        <w:rPr>
          <w:rFonts w:asciiTheme="majorHAnsi" w:hAnsiTheme="majorHAnsi"/>
          <w:sz w:val="20"/>
          <w:szCs w:val="20"/>
        </w:rPr>
        <w:t>Universitas</w:t>
      </w:r>
      <w:r w:rsidR="00006DBD">
        <w:rPr>
          <w:rFonts w:asciiTheme="majorHAnsi" w:hAnsiTheme="majorHAnsi"/>
          <w:sz w:val="20"/>
          <w:szCs w:val="20"/>
          <w:lang w:val="en-US"/>
        </w:rPr>
        <w:t xml:space="preserve"> </w:t>
      </w:r>
      <w:r w:rsidR="00D40C01" w:rsidRPr="00E815C0">
        <w:rPr>
          <w:rFonts w:asciiTheme="majorHAnsi" w:hAnsiTheme="majorHAnsi"/>
          <w:sz w:val="20"/>
          <w:szCs w:val="20"/>
        </w:rPr>
        <w:t>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06DBD"/>
    <w:rsid w:val="000106B6"/>
    <w:rsid w:val="00014B79"/>
    <w:rsid w:val="00015C2D"/>
    <w:rsid w:val="00017419"/>
    <w:rsid w:val="0002440D"/>
    <w:rsid w:val="00026231"/>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1F0E"/>
    <w:rsid w:val="000E41E7"/>
    <w:rsid w:val="00116897"/>
    <w:rsid w:val="001174C8"/>
    <w:rsid w:val="001255B9"/>
    <w:rsid w:val="00126B68"/>
    <w:rsid w:val="001308EB"/>
    <w:rsid w:val="00141C9C"/>
    <w:rsid w:val="00142DB0"/>
    <w:rsid w:val="001454CE"/>
    <w:rsid w:val="00145744"/>
    <w:rsid w:val="00146AB2"/>
    <w:rsid w:val="0014701B"/>
    <w:rsid w:val="001472AD"/>
    <w:rsid w:val="00154EF3"/>
    <w:rsid w:val="001562E7"/>
    <w:rsid w:val="001646A1"/>
    <w:rsid w:val="00177059"/>
    <w:rsid w:val="00181FF0"/>
    <w:rsid w:val="001837F7"/>
    <w:rsid w:val="0018562B"/>
    <w:rsid w:val="00185B1C"/>
    <w:rsid w:val="00187211"/>
    <w:rsid w:val="00192CF8"/>
    <w:rsid w:val="001A12C2"/>
    <w:rsid w:val="001A49A4"/>
    <w:rsid w:val="001A5B5D"/>
    <w:rsid w:val="001B3B71"/>
    <w:rsid w:val="001B6E38"/>
    <w:rsid w:val="001C6E2C"/>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2D23"/>
    <w:rsid w:val="002C4F66"/>
    <w:rsid w:val="002E3DE6"/>
    <w:rsid w:val="002E54CF"/>
    <w:rsid w:val="002F1B02"/>
    <w:rsid w:val="002F212C"/>
    <w:rsid w:val="002F463D"/>
    <w:rsid w:val="002F71D2"/>
    <w:rsid w:val="00303E81"/>
    <w:rsid w:val="00304CDD"/>
    <w:rsid w:val="00306030"/>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0064"/>
    <w:rsid w:val="003D2F24"/>
    <w:rsid w:val="003D4111"/>
    <w:rsid w:val="003E1731"/>
    <w:rsid w:val="003E1FAC"/>
    <w:rsid w:val="003E3D4C"/>
    <w:rsid w:val="003E3FAB"/>
    <w:rsid w:val="003F49D1"/>
    <w:rsid w:val="004014A1"/>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B1999"/>
    <w:rsid w:val="005C5F76"/>
    <w:rsid w:val="005D4122"/>
    <w:rsid w:val="005E1525"/>
    <w:rsid w:val="005E4ECB"/>
    <w:rsid w:val="005F296D"/>
    <w:rsid w:val="00600D46"/>
    <w:rsid w:val="00601D1B"/>
    <w:rsid w:val="00604226"/>
    <w:rsid w:val="0060591C"/>
    <w:rsid w:val="00611F9A"/>
    <w:rsid w:val="00616E43"/>
    <w:rsid w:val="00617B4D"/>
    <w:rsid w:val="00626F2E"/>
    <w:rsid w:val="006311DF"/>
    <w:rsid w:val="00633714"/>
    <w:rsid w:val="00636A12"/>
    <w:rsid w:val="00643D27"/>
    <w:rsid w:val="00652ED6"/>
    <w:rsid w:val="00671A7E"/>
    <w:rsid w:val="006806C4"/>
    <w:rsid w:val="006828C4"/>
    <w:rsid w:val="00696CD8"/>
    <w:rsid w:val="006A1D43"/>
    <w:rsid w:val="006A24F9"/>
    <w:rsid w:val="006C13CC"/>
    <w:rsid w:val="006C2952"/>
    <w:rsid w:val="006C7398"/>
    <w:rsid w:val="006D594D"/>
    <w:rsid w:val="006F245C"/>
    <w:rsid w:val="006F68B3"/>
    <w:rsid w:val="00702D91"/>
    <w:rsid w:val="0070446B"/>
    <w:rsid w:val="00711F28"/>
    <w:rsid w:val="0073101E"/>
    <w:rsid w:val="00735720"/>
    <w:rsid w:val="00740027"/>
    <w:rsid w:val="00746700"/>
    <w:rsid w:val="00746734"/>
    <w:rsid w:val="00750981"/>
    <w:rsid w:val="007579FF"/>
    <w:rsid w:val="00760047"/>
    <w:rsid w:val="007613A2"/>
    <w:rsid w:val="00783074"/>
    <w:rsid w:val="00784C88"/>
    <w:rsid w:val="007870E0"/>
    <w:rsid w:val="0078754E"/>
    <w:rsid w:val="00794FFB"/>
    <w:rsid w:val="007A19E1"/>
    <w:rsid w:val="007A2E07"/>
    <w:rsid w:val="007B422A"/>
    <w:rsid w:val="007C0C46"/>
    <w:rsid w:val="007C7910"/>
    <w:rsid w:val="007D0495"/>
    <w:rsid w:val="007D317C"/>
    <w:rsid w:val="008019ED"/>
    <w:rsid w:val="00807F45"/>
    <w:rsid w:val="008178D5"/>
    <w:rsid w:val="008254A2"/>
    <w:rsid w:val="00830C44"/>
    <w:rsid w:val="00832E09"/>
    <w:rsid w:val="00835E75"/>
    <w:rsid w:val="00845BCA"/>
    <w:rsid w:val="0084738C"/>
    <w:rsid w:val="00851EC1"/>
    <w:rsid w:val="00852E3B"/>
    <w:rsid w:val="008633F6"/>
    <w:rsid w:val="00863B7B"/>
    <w:rsid w:val="00870D0D"/>
    <w:rsid w:val="00871751"/>
    <w:rsid w:val="00874BCA"/>
    <w:rsid w:val="00884932"/>
    <w:rsid w:val="00892E74"/>
    <w:rsid w:val="00897B9D"/>
    <w:rsid w:val="008B0E71"/>
    <w:rsid w:val="008B2012"/>
    <w:rsid w:val="008B43A5"/>
    <w:rsid w:val="008D01B5"/>
    <w:rsid w:val="008D1B3A"/>
    <w:rsid w:val="008D1BEA"/>
    <w:rsid w:val="008E280B"/>
    <w:rsid w:val="008E4941"/>
    <w:rsid w:val="008E58CC"/>
    <w:rsid w:val="008F1300"/>
    <w:rsid w:val="008F68D9"/>
    <w:rsid w:val="009017E5"/>
    <w:rsid w:val="00903B50"/>
    <w:rsid w:val="00907F78"/>
    <w:rsid w:val="0091717B"/>
    <w:rsid w:val="00921379"/>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1D3F"/>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251D5"/>
    <w:rsid w:val="00A35920"/>
    <w:rsid w:val="00A4064A"/>
    <w:rsid w:val="00A4332E"/>
    <w:rsid w:val="00A533B9"/>
    <w:rsid w:val="00A571D2"/>
    <w:rsid w:val="00A60012"/>
    <w:rsid w:val="00A61D4C"/>
    <w:rsid w:val="00A64FA0"/>
    <w:rsid w:val="00A66B38"/>
    <w:rsid w:val="00A8432A"/>
    <w:rsid w:val="00A92E02"/>
    <w:rsid w:val="00AA3CA0"/>
    <w:rsid w:val="00AA3F0E"/>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04BC1"/>
    <w:rsid w:val="00C110BD"/>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7952"/>
    <w:rsid w:val="00CF369A"/>
    <w:rsid w:val="00CF4398"/>
    <w:rsid w:val="00D0556A"/>
    <w:rsid w:val="00D127E1"/>
    <w:rsid w:val="00D27E7F"/>
    <w:rsid w:val="00D31013"/>
    <w:rsid w:val="00D34323"/>
    <w:rsid w:val="00D40C01"/>
    <w:rsid w:val="00D56B70"/>
    <w:rsid w:val="00D6034E"/>
    <w:rsid w:val="00D616E9"/>
    <w:rsid w:val="00D61A06"/>
    <w:rsid w:val="00D748EC"/>
    <w:rsid w:val="00D806C0"/>
    <w:rsid w:val="00D83C24"/>
    <w:rsid w:val="00D86EDB"/>
    <w:rsid w:val="00D95076"/>
    <w:rsid w:val="00D9713F"/>
    <w:rsid w:val="00DA1DE8"/>
    <w:rsid w:val="00DA4B5D"/>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00A2"/>
    <w:rsid w:val="00E31CB4"/>
    <w:rsid w:val="00E34DB9"/>
    <w:rsid w:val="00E35925"/>
    <w:rsid w:val="00E42D10"/>
    <w:rsid w:val="00E6094B"/>
    <w:rsid w:val="00E6364F"/>
    <w:rsid w:val="00E654F1"/>
    <w:rsid w:val="00E66F1A"/>
    <w:rsid w:val="00E70870"/>
    <w:rsid w:val="00E74E17"/>
    <w:rsid w:val="00E815C0"/>
    <w:rsid w:val="00E81CC8"/>
    <w:rsid w:val="00E81F72"/>
    <w:rsid w:val="00E84C1B"/>
    <w:rsid w:val="00E85A2E"/>
    <w:rsid w:val="00E87265"/>
    <w:rsid w:val="00E87603"/>
    <w:rsid w:val="00E87A4F"/>
    <w:rsid w:val="00E948F9"/>
    <w:rsid w:val="00E94B22"/>
    <w:rsid w:val="00E97262"/>
    <w:rsid w:val="00EA4344"/>
    <w:rsid w:val="00EB3418"/>
    <w:rsid w:val="00EB70EA"/>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87D5E"/>
    <w:rsid w:val="00F917D8"/>
    <w:rsid w:val="00FA2CDE"/>
    <w:rsid w:val="00FA4CEC"/>
    <w:rsid w:val="00FA6B73"/>
    <w:rsid w:val="00FB07B9"/>
    <w:rsid w:val="00FB1F7F"/>
    <w:rsid w:val="00FB4D4A"/>
    <w:rsid w:val="00FD5137"/>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32</cp:revision>
  <cp:lastPrinted>2019-01-29T05:16:00Z</cp:lastPrinted>
  <dcterms:created xsi:type="dcterms:W3CDTF">2018-10-30T04:38:00Z</dcterms:created>
  <dcterms:modified xsi:type="dcterms:W3CDTF">2019-03-26T03:15:00Z</dcterms:modified>
</cp:coreProperties>
</file>