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DA1DE8">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4A6175" w:rsidRDefault="004A6175" w:rsidP="00306030">
      <w:pPr>
        <w:pStyle w:val="Heading1"/>
        <w:spacing w:before="240" w:beforeAutospacing="0" w:after="0" w:afterAutospacing="0" w:line="276" w:lineRule="auto"/>
        <w:jc w:val="center"/>
        <w:rPr>
          <w:rFonts w:ascii="Verdana" w:hAnsi="Verdana" w:cs="Verdana"/>
          <w:sz w:val="28"/>
          <w:szCs w:val="28"/>
          <w:lang/>
        </w:rPr>
      </w:pPr>
      <w:r w:rsidRPr="004A6175">
        <w:rPr>
          <w:rFonts w:ascii="Verdana" w:hAnsi="Verdana" w:cs="Verdana"/>
          <w:sz w:val="28"/>
          <w:szCs w:val="28"/>
          <w:lang/>
        </w:rPr>
        <w:t>Percikan Ramadhan: Merenungi Keadilan Oleh : R Muhammad Mihradi, S.H., M.H (Dekan Fakultas Hukum Universitas Pakuan)</w:t>
      </w:r>
    </w:p>
    <w:p w:rsidR="00BC7FD5" w:rsidRPr="00E815C0" w:rsidRDefault="00F2119F" w:rsidP="00306030">
      <w:pPr>
        <w:pStyle w:val="Heading1"/>
        <w:spacing w:before="240" w:beforeAutospacing="0" w:after="0" w:afterAutospacing="0" w:line="276" w:lineRule="auto"/>
        <w:jc w:val="center"/>
        <w:rPr>
          <w:rFonts w:asciiTheme="majorHAnsi" w:hAnsiTheme="majorHAnsi"/>
          <w:b w:val="0"/>
          <w:sz w:val="36"/>
          <w:szCs w:val="36"/>
          <w:lang w:val="en-US"/>
        </w:rPr>
      </w:pPr>
      <w:r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00E948F9">
        <w:rPr>
          <w:rFonts w:asciiTheme="majorHAnsi" w:hAnsiTheme="majorHAnsi"/>
          <w:b w:val="0"/>
          <w:sz w:val="16"/>
          <w:szCs w:val="16"/>
        </w:rPr>
        <w:t xml:space="preserve"> B.A | merans</w:t>
      </w:r>
      <w:r w:rsidR="00E948F9">
        <w:rPr>
          <w:rFonts w:asciiTheme="majorHAnsi" w:hAnsiTheme="majorHAnsi"/>
          <w:b w:val="0"/>
          <w:sz w:val="16"/>
          <w:szCs w:val="16"/>
          <w:lang w:val="en-US"/>
        </w:rPr>
        <w:t xml:space="preserve">. </w:t>
      </w:r>
      <w:r w:rsidR="00A6630B">
        <w:rPr>
          <w:rFonts w:asciiTheme="majorHAnsi" w:hAnsiTheme="majorHAnsi"/>
          <w:b w:val="0"/>
          <w:sz w:val="16"/>
          <w:szCs w:val="16"/>
          <w:lang w:val="en-US"/>
        </w:rPr>
        <w:t>10</w:t>
      </w:r>
      <w:r w:rsidR="00255765">
        <w:rPr>
          <w:rFonts w:asciiTheme="majorHAnsi" w:hAnsiTheme="majorHAnsi"/>
          <w:b w:val="0"/>
          <w:sz w:val="16"/>
          <w:szCs w:val="16"/>
          <w:lang w:val="en-US"/>
        </w:rPr>
        <w:t xml:space="preserve"> Mei </w:t>
      </w:r>
      <w:r w:rsidR="00AB1EAE" w:rsidRPr="00E815C0">
        <w:rPr>
          <w:rFonts w:asciiTheme="majorHAnsi" w:hAnsiTheme="majorHAnsi"/>
          <w:b w:val="0"/>
          <w:sz w:val="16"/>
          <w:szCs w:val="16"/>
          <w:lang w:val="en-US"/>
        </w:rPr>
        <w:t>201</w:t>
      </w:r>
      <w:r w:rsidR="00871751">
        <w:rPr>
          <w:rFonts w:asciiTheme="majorHAnsi" w:hAnsiTheme="majorHAnsi"/>
          <w:b w:val="0"/>
          <w:sz w:val="16"/>
          <w:szCs w:val="16"/>
          <w:lang w:val="en-US"/>
        </w:rPr>
        <w:t>9</w:t>
      </w:r>
    </w:p>
    <w:p w:rsidR="00187211" w:rsidRPr="00E815C0" w:rsidRDefault="004A6175" w:rsidP="00DA1DE8">
      <w:pPr>
        <w:pStyle w:val="Heading1"/>
        <w:spacing w:line="276" w:lineRule="auto"/>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3883025" cy="5824538"/>
            <wp:effectExtent l="19050" t="0" r="3175" b="0"/>
            <wp:docPr id="3" name="Picture 2" descr="C:\Users\Administrator\Downloads\Compressed\mihradi-ramd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mihradi-ramdan-1.jpg"/>
                    <pic:cNvPicPr>
                      <a:picLocks noChangeAspect="1" noChangeArrowheads="1"/>
                    </pic:cNvPicPr>
                  </pic:nvPicPr>
                  <pic:blipFill>
                    <a:blip r:embed="rId7"/>
                    <a:srcRect/>
                    <a:stretch>
                      <a:fillRect/>
                    </a:stretch>
                  </pic:blipFill>
                  <pic:spPr bwMode="auto">
                    <a:xfrm>
                      <a:off x="0" y="0"/>
                      <a:ext cx="3883025" cy="5824538"/>
                    </a:xfrm>
                    <a:prstGeom prst="rect">
                      <a:avLst/>
                    </a:prstGeom>
                    <a:noFill/>
                    <a:ln w="9525">
                      <a:noFill/>
                      <a:miter lim="800000"/>
                      <a:headEnd/>
                      <a:tailEnd/>
                    </a:ln>
                  </pic:spPr>
                </pic:pic>
              </a:graphicData>
            </a:graphic>
          </wp:inline>
        </w:drawing>
      </w:r>
    </w:p>
    <w:p w:rsidR="004A6175" w:rsidRDefault="00BC7FD5" w:rsidP="004A6175">
      <w:pPr>
        <w:widowControl w:val="0"/>
        <w:autoSpaceDE w:val="0"/>
        <w:autoSpaceDN w:val="0"/>
        <w:adjustRightInd w:val="0"/>
        <w:rPr>
          <w:rFonts w:ascii="Verdana" w:hAnsi="Verdana" w:cs="Verdana"/>
          <w:lang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4A6175">
        <w:rPr>
          <w:rFonts w:ascii="Verdana" w:hAnsi="Verdana" w:cs="Verdana"/>
          <w:lang w:eastAsia="id-ID"/>
        </w:rPr>
        <w:t xml:space="preserve">Di malam Ramadan hening. Saya teringat kungfu (silat) lidah di media sosial.  Sisa pemilu yang digarami era post-truth yang tercermin di maraknya hoax. Caci maki. Saling tuding. Kritik curang. Mewarnai atmosfir relung politik. </w:t>
      </w:r>
      <w:r w:rsidR="004A6175">
        <w:rPr>
          <w:rFonts w:ascii="Verdana" w:hAnsi="Verdana" w:cs="Verdana"/>
          <w:lang w:eastAsia="id-ID"/>
        </w:rPr>
        <w:lastRenderedPageBreak/>
        <w:t>Intinya sebenarnya soal keadilan. Ada pihak yang merasa, keadilan semakin jauh. Mimpi tengah bolong. Di sisi lain, ada pula yang beranggapan urusan keadilan sudah selesai. Oleh hukum dan penegakannya. Pertengkaran yang nyaris belum nampak cahaya penuntasan fair bagi semua pihak.</w:t>
      </w:r>
    </w:p>
    <w:p w:rsidR="004A6175" w:rsidRDefault="004A6175" w:rsidP="004A6175">
      <w:pPr>
        <w:widowControl w:val="0"/>
        <w:autoSpaceDE w:val="0"/>
        <w:autoSpaceDN w:val="0"/>
        <w:adjustRightInd w:val="0"/>
        <w:rPr>
          <w:rFonts w:ascii="Verdana" w:hAnsi="Verdana" w:cs="Verdana"/>
          <w:lang w:eastAsia="id-ID"/>
        </w:rPr>
      </w:pPr>
      <w:r>
        <w:rPr>
          <w:rFonts w:ascii="Verdana" w:hAnsi="Verdana" w:cs="Verdana"/>
          <w:lang w:eastAsia="id-ID"/>
        </w:rPr>
        <w:t>Islam mengajarkan pentingnya berlaku adil. Tidak hanya untuk diri sendiri. Juga orang lain. Tidak hanya hal menyangkut rasa. Bahkan, tubuh jasad kita butuh perlakuan adil. Sakit berawal dari ketidakadilan pada tubuh dan pikiran.  Sekitar 2500 tahun silam, para filsuf di Yunani bekerja keras merumuskan keadilan. Ada keadilan yang menyamakan perlakuan setara. Ada pula membedakan dari segi distribusi. Menyangkut hal-hal material.</w:t>
      </w:r>
    </w:p>
    <w:p w:rsidR="004A6175" w:rsidRDefault="004A6175" w:rsidP="004A6175">
      <w:pPr>
        <w:widowControl w:val="0"/>
        <w:autoSpaceDE w:val="0"/>
        <w:autoSpaceDN w:val="0"/>
        <w:adjustRightInd w:val="0"/>
        <w:rPr>
          <w:rFonts w:ascii="Verdana" w:hAnsi="Verdana" w:cs="Verdana"/>
          <w:lang w:eastAsia="id-ID"/>
        </w:rPr>
      </w:pPr>
      <w:r>
        <w:rPr>
          <w:rFonts w:ascii="Verdana" w:hAnsi="Verdana" w:cs="Verdana"/>
          <w:lang w:eastAsia="id-ID"/>
        </w:rPr>
        <w:t>Al Quran pada Surat An Nisa ayat 58 membunyikan pentingnya keadilan:</w:t>
      </w:r>
    </w:p>
    <w:p w:rsidR="004A6175" w:rsidRDefault="004A6175" w:rsidP="004A6175">
      <w:pPr>
        <w:widowControl w:val="0"/>
        <w:autoSpaceDE w:val="0"/>
        <w:autoSpaceDN w:val="0"/>
        <w:adjustRightInd w:val="0"/>
        <w:rPr>
          <w:rFonts w:ascii="Verdana" w:hAnsi="Verdana" w:cs="Verdana"/>
          <w:lang w:eastAsia="id-ID"/>
        </w:rPr>
      </w:pPr>
      <w:r>
        <w:rPr>
          <w:rFonts w:ascii="Verdana" w:hAnsi="Verdana" w:cs="Verdana"/>
          <w:lang w:eastAsia="id-ID"/>
        </w:rPr>
        <w:t>“Sesungguhnya Allah menyuruh kamu menyampaikan amanat kepada yang berhak menerimanya, dan (menyuruh kamu) apabila menetapkan hukum di antara manusia supaya kamu menetapkan dengan adil. Sesungguhnya Allah memberi pengajaran yang sebaik-baiknya kepadamu. Sesungguhnya Allah adalah Maha Mendengar lagi Maha Melihat.”</w:t>
      </w:r>
    </w:p>
    <w:p w:rsidR="004A6175" w:rsidRDefault="004A6175" w:rsidP="004A6175">
      <w:pPr>
        <w:widowControl w:val="0"/>
        <w:autoSpaceDE w:val="0"/>
        <w:autoSpaceDN w:val="0"/>
        <w:adjustRightInd w:val="0"/>
        <w:rPr>
          <w:rFonts w:ascii="Verdana" w:hAnsi="Verdana" w:cs="Verdana"/>
          <w:lang w:eastAsia="id-ID"/>
        </w:rPr>
      </w:pPr>
      <w:r>
        <w:rPr>
          <w:rFonts w:ascii="Verdana" w:hAnsi="Verdana" w:cs="Verdana"/>
          <w:lang w:eastAsia="id-ID"/>
        </w:rPr>
        <w:t>Secara perumusan konsep, dalam buku Konsep Keadilan dalam Al-Qur’an – Perspektif Quraish Shihab dan Sayyid Qutub, dikatakan bahwa konsep keadilan itu adalah: (1) adil dalam arti sama; (2) adil di dalam arti seimbang; (3) adil di dalam arti perhatian terhadap hak-hak individu dan memberikan hak-hak itu kepada setiap pemiliknya; dan (4) adil di dalam arti ‘yang dinisbahkan kepada Allah’.</w:t>
      </w:r>
    </w:p>
    <w:p w:rsidR="004A6175" w:rsidRDefault="004A6175" w:rsidP="004A6175">
      <w:pPr>
        <w:widowControl w:val="0"/>
        <w:autoSpaceDE w:val="0"/>
        <w:autoSpaceDN w:val="0"/>
        <w:adjustRightInd w:val="0"/>
        <w:rPr>
          <w:rFonts w:ascii="Verdana" w:hAnsi="Verdana" w:cs="Verdana"/>
          <w:lang w:eastAsia="id-ID"/>
        </w:rPr>
      </w:pPr>
      <w:r>
        <w:rPr>
          <w:rFonts w:ascii="Verdana" w:hAnsi="Verdana" w:cs="Verdana"/>
          <w:lang w:eastAsia="id-ID"/>
        </w:rPr>
        <w:t>Maka, dari rumusan di atas, kata adil mengandung makna sangat luas. Menyangkut berbagai dimensi yang meletakkan konteks secara proporsional.</w:t>
      </w:r>
    </w:p>
    <w:p w:rsidR="004A6175" w:rsidRDefault="004A6175" w:rsidP="004A6175">
      <w:pPr>
        <w:widowControl w:val="0"/>
        <w:autoSpaceDE w:val="0"/>
        <w:autoSpaceDN w:val="0"/>
        <w:adjustRightInd w:val="0"/>
        <w:rPr>
          <w:rFonts w:ascii="Verdana" w:hAnsi="Verdana" w:cs="Verdana"/>
          <w:lang w:eastAsia="id-ID"/>
        </w:rPr>
      </w:pPr>
      <w:r>
        <w:rPr>
          <w:rFonts w:ascii="Verdana" w:hAnsi="Verdana" w:cs="Verdana"/>
          <w:lang w:eastAsia="id-ID"/>
        </w:rPr>
        <w:t>Faktanya, memperjuangkan keadilan tidak mudah. Apalagi dalam konteks negara. Kehancuran bangsa dan negara tidak lepas dari urusan keadilan. Keadilan menjadi sokoguru dan nafas kehidupan. Di dalam konteks penegakan hukum tanah air, dimensi yang menyoal keadilan sangat mengemuka. Kritik perbedaan perlakuan penegakan hukum nyaris menjadi isu abadi yang perlu dibenahi ke depan. Ini semakin rumit karena melibatkan kuasa, relasi dan modal.  Belum lagi berbagai dinamika konsensi antar elite.</w:t>
      </w:r>
    </w:p>
    <w:p w:rsidR="004A6175" w:rsidRDefault="004A6175" w:rsidP="004A6175">
      <w:pPr>
        <w:widowControl w:val="0"/>
        <w:autoSpaceDE w:val="0"/>
        <w:autoSpaceDN w:val="0"/>
        <w:adjustRightInd w:val="0"/>
        <w:rPr>
          <w:rFonts w:ascii="Verdana" w:hAnsi="Verdana" w:cs="Verdana"/>
          <w:lang w:eastAsia="id-ID"/>
        </w:rPr>
      </w:pPr>
      <w:r>
        <w:rPr>
          <w:rFonts w:ascii="Verdana" w:hAnsi="Verdana" w:cs="Verdana"/>
          <w:lang w:eastAsia="id-ID"/>
        </w:rPr>
        <w:t>Pada akhirnya, Ramadan bisa menjadi momentum. Untuk saling mengingatkan agar berlaku adil harus diprioritaskan. Dimulai dari diri sendiri dalam segala hal. Dengan begitu, masa depan dirajut dalam bingkai keadilan. Sebagai basis peradaban. Semoga</w:t>
      </w:r>
    </w:p>
    <w:p w:rsidR="004A6175" w:rsidRDefault="004A6175" w:rsidP="004A6175">
      <w:pPr>
        <w:autoSpaceDE w:val="0"/>
        <w:autoSpaceDN w:val="0"/>
        <w:adjustRightInd w:val="0"/>
        <w:spacing w:after="0" w:line="240" w:lineRule="auto"/>
        <w:rPr>
          <w:rFonts w:ascii="Verdana" w:hAnsi="Verdana" w:cs="Verdana"/>
          <w:lang w:eastAsia="id-ID"/>
        </w:rPr>
      </w:pPr>
      <w:r>
        <w:rPr>
          <w:rFonts w:ascii="Verdana" w:hAnsi="Verdana" w:cs="Verdana"/>
          <w:lang w:eastAsia="id-ID"/>
        </w:rPr>
        <w:t xml:space="preserve">Sumber : </w:t>
      </w:r>
      <w:hyperlink r:id="rId8" w:history="1">
        <w:r>
          <w:rPr>
            <w:rFonts w:ascii="Verdana" w:hAnsi="Verdana" w:cs="Verdana"/>
            <w:color w:val="0000FF"/>
            <w:u w:val="single"/>
            <w:lang w:eastAsia="id-ID"/>
          </w:rPr>
          <w:t>https://bogor-kita.com/percikan-ramadanmerenungi-keadilan/</w:t>
        </w:r>
      </w:hyperlink>
    </w:p>
    <w:p w:rsidR="004A6175" w:rsidRDefault="004A6175" w:rsidP="004A6175">
      <w:pPr>
        <w:autoSpaceDE w:val="0"/>
        <w:autoSpaceDN w:val="0"/>
        <w:adjustRightInd w:val="0"/>
        <w:spacing w:after="0"/>
        <w:rPr>
          <w:rFonts w:asciiTheme="majorHAnsi" w:hAnsiTheme="majorHAnsi"/>
          <w:lang w:val="en-US"/>
        </w:rPr>
      </w:pPr>
    </w:p>
    <w:p w:rsidR="00DD0ECD" w:rsidRPr="006740CC" w:rsidRDefault="00CE6DC6" w:rsidP="004A6175">
      <w:pPr>
        <w:autoSpaceDE w:val="0"/>
        <w:autoSpaceDN w:val="0"/>
        <w:adjustRightInd w:val="0"/>
        <w:jc w:val="right"/>
        <w:rPr>
          <w:rFonts w:ascii="Verdana" w:hAnsi="Verdana" w:cs="Verdana"/>
          <w:lang w:eastAsia="id-ID"/>
        </w:rPr>
      </w:pPr>
      <w:r w:rsidRPr="00CE6DC6">
        <w:rPr>
          <w:rFonts w:asciiTheme="majorHAnsi" w:hAnsiTheme="majorHAnsi"/>
        </w:rPr>
        <w:pict>
          <v:rect id="_x0000_i1025" style="width:0;height:1.5pt" o:hralign="right" o:hrstd="t" o:hr="t" fillcolor="#a0a0a0" stroked="f"/>
        </w:pict>
      </w:r>
      <w:r w:rsidR="00006DBD">
        <w:rPr>
          <w:rFonts w:asciiTheme="majorHAnsi" w:hAnsiTheme="majorHAnsi"/>
          <w:sz w:val="20"/>
          <w:szCs w:val="20"/>
        </w:rPr>
        <w:t>Copyright PUTIK</w:t>
      </w:r>
      <w:r w:rsidR="00006DBD">
        <w:rPr>
          <w:rFonts w:asciiTheme="majorHAnsi" w:hAnsiTheme="majorHAnsi"/>
          <w:sz w:val="20"/>
          <w:szCs w:val="20"/>
          <w:lang w:val="en-US"/>
        </w:rPr>
        <w:t xml:space="preserve"> </w:t>
      </w:r>
      <w:r w:rsidR="00006DBD">
        <w:rPr>
          <w:rFonts w:asciiTheme="majorHAnsi" w:hAnsiTheme="majorHAnsi"/>
          <w:sz w:val="20"/>
          <w:szCs w:val="20"/>
        </w:rPr>
        <w:t>Universitas</w:t>
      </w:r>
      <w:r w:rsidR="00006DBD">
        <w:rPr>
          <w:rFonts w:asciiTheme="majorHAnsi" w:hAnsiTheme="majorHAnsi"/>
          <w:sz w:val="20"/>
          <w:szCs w:val="20"/>
          <w:lang w:val="en-US"/>
        </w:rPr>
        <w:t xml:space="preserve"> </w:t>
      </w:r>
      <w:r w:rsidR="00D40C01" w:rsidRPr="00E815C0">
        <w:rPr>
          <w:rFonts w:asciiTheme="majorHAnsi" w:hAnsiTheme="majorHAnsi"/>
          <w:sz w:val="20"/>
          <w:szCs w:val="20"/>
        </w:rPr>
        <w:t>Pakua</w:t>
      </w:r>
      <w:r w:rsidR="00C005DA" w:rsidRPr="00E815C0">
        <w:rPr>
          <w:rFonts w:asciiTheme="majorHAnsi" w:hAnsiTheme="majorHAnsi"/>
          <w:sz w:val="20"/>
          <w:szCs w:val="20"/>
        </w:rPr>
        <w:t>n</w:t>
      </w:r>
    </w:p>
    <w:sectPr w:rsidR="00DD0ECD" w:rsidRPr="006740CC"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16F0"/>
    <w:rsid w:val="00002F91"/>
    <w:rsid w:val="00006DBD"/>
    <w:rsid w:val="000106B6"/>
    <w:rsid w:val="00014B79"/>
    <w:rsid w:val="00015C2D"/>
    <w:rsid w:val="00017419"/>
    <w:rsid w:val="0002440D"/>
    <w:rsid w:val="00026231"/>
    <w:rsid w:val="0003661B"/>
    <w:rsid w:val="00042FFC"/>
    <w:rsid w:val="000445FE"/>
    <w:rsid w:val="00051E3B"/>
    <w:rsid w:val="00054C04"/>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1F0E"/>
    <w:rsid w:val="000E41E7"/>
    <w:rsid w:val="000F4848"/>
    <w:rsid w:val="00116897"/>
    <w:rsid w:val="001174C8"/>
    <w:rsid w:val="001255B9"/>
    <w:rsid w:val="00126B68"/>
    <w:rsid w:val="001308EB"/>
    <w:rsid w:val="00141C9C"/>
    <w:rsid w:val="00142DB0"/>
    <w:rsid w:val="001454CE"/>
    <w:rsid w:val="00145744"/>
    <w:rsid w:val="00146AB2"/>
    <w:rsid w:val="0014701B"/>
    <w:rsid w:val="001472AD"/>
    <w:rsid w:val="00154EF3"/>
    <w:rsid w:val="001562E7"/>
    <w:rsid w:val="001646A1"/>
    <w:rsid w:val="00177059"/>
    <w:rsid w:val="00181FF0"/>
    <w:rsid w:val="001837F7"/>
    <w:rsid w:val="0018562B"/>
    <w:rsid w:val="00185B1C"/>
    <w:rsid w:val="00187211"/>
    <w:rsid w:val="00192CF8"/>
    <w:rsid w:val="001A12C2"/>
    <w:rsid w:val="001A49A4"/>
    <w:rsid w:val="001A5B5D"/>
    <w:rsid w:val="001B3B71"/>
    <w:rsid w:val="001B6E38"/>
    <w:rsid w:val="001C6E2C"/>
    <w:rsid w:val="001D132F"/>
    <w:rsid w:val="001D1C4B"/>
    <w:rsid w:val="001D3ACD"/>
    <w:rsid w:val="001D3F31"/>
    <w:rsid w:val="001D4BD9"/>
    <w:rsid w:val="001D6177"/>
    <w:rsid w:val="001E5E9B"/>
    <w:rsid w:val="001E61BE"/>
    <w:rsid w:val="001F48FE"/>
    <w:rsid w:val="001F58C1"/>
    <w:rsid w:val="001F6332"/>
    <w:rsid w:val="00205323"/>
    <w:rsid w:val="002166D3"/>
    <w:rsid w:val="00221BAC"/>
    <w:rsid w:val="00223897"/>
    <w:rsid w:val="00223C81"/>
    <w:rsid w:val="002250C0"/>
    <w:rsid w:val="0023309A"/>
    <w:rsid w:val="002445ED"/>
    <w:rsid w:val="00255765"/>
    <w:rsid w:val="00264196"/>
    <w:rsid w:val="002700B0"/>
    <w:rsid w:val="002738AE"/>
    <w:rsid w:val="00280FEC"/>
    <w:rsid w:val="002878D6"/>
    <w:rsid w:val="002B0BF8"/>
    <w:rsid w:val="002B223B"/>
    <w:rsid w:val="002B33D9"/>
    <w:rsid w:val="002B5058"/>
    <w:rsid w:val="002B7C45"/>
    <w:rsid w:val="002C2D23"/>
    <w:rsid w:val="002C4F66"/>
    <w:rsid w:val="002E3DE6"/>
    <w:rsid w:val="002E54CF"/>
    <w:rsid w:val="002F1B02"/>
    <w:rsid w:val="002F212C"/>
    <w:rsid w:val="002F463D"/>
    <w:rsid w:val="002F71D2"/>
    <w:rsid w:val="00303E81"/>
    <w:rsid w:val="00304CDD"/>
    <w:rsid w:val="00306030"/>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0064"/>
    <w:rsid w:val="003D2F24"/>
    <w:rsid w:val="003D4111"/>
    <w:rsid w:val="003E1731"/>
    <w:rsid w:val="003E1FAC"/>
    <w:rsid w:val="003E3D4C"/>
    <w:rsid w:val="003E3FAB"/>
    <w:rsid w:val="003F49D1"/>
    <w:rsid w:val="004014A1"/>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94659"/>
    <w:rsid w:val="004A6175"/>
    <w:rsid w:val="004B0D89"/>
    <w:rsid w:val="004B1D0A"/>
    <w:rsid w:val="004B348F"/>
    <w:rsid w:val="004B5628"/>
    <w:rsid w:val="004C0422"/>
    <w:rsid w:val="004C09A8"/>
    <w:rsid w:val="004C5D7D"/>
    <w:rsid w:val="004C7328"/>
    <w:rsid w:val="004C74DC"/>
    <w:rsid w:val="004C7533"/>
    <w:rsid w:val="004C7672"/>
    <w:rsid w:val="004E11A2"/>
    <w:rsid w:val="004E191E"/>
    <w:rsid w:val="004F15B0"/>
    <w:rsid w:val="004F1624"/>
    <w:rsid w:val="004F6CC8"/>
    <w:rsid w:val="00500907"/>
    <w:rsid w:val="0051498E"/>
    <w:rsid w:val="005203AA"/>
    <w:rsid w:val="00523CC9"/>
    <w:rsid w:val="0053061A"/>
    <w:rsid w:val="00535429"/>
    <w:rsid w:val="00552ED3"/>
    <w:rsid w:val="00554B12"/>
    <w:rsid w:val="00555F5C"/>
    <w:rsid w:val="0055665D"/>
    <w:rsid w:val="00573C9E"/>
    <w:rsid w:val="00575ECD"/>
    <w:rsid w:val="00576A52"/>
    <w:rsid w:val="00576AAE"/>
    <w:rsid w:val="00581CBC"/>
    <w:rsid w:val="00583770"/>
    <w:rsid w:val="005965D3"/>
    <w:rsid w:val="00596D62"/>
    <w:rsid w:val="005A3837"/>
    <w:rsid w:val="005B1999"/>
    <w:rsid w:val="005C5F76"/>
    <w:rsid w:val="005D4122"/>
    <w:rsid w:val="005D6D46"/>
    <w:rsid w:val="005E1525"/>
    <w:rsid w:val="005E4ECB"/>
    <w:rsid w:val="005F296D"/>
    <w:rsid w:val="00600D46"/>
    <w:rsid w:val="00601D1B"/>
    <w:rsid w:val="00604226"/>
    <w:rsid w:val="0060591C"/>
    <w:rsid w:val="00611F9A"/>
    <w:rsid w:val="00616E43"/>
    <w:rsid w:val="00617B4D"/>
    <w:rsid w:val="00626F2E"/>
    <w:rsid w:val="006311DF"/>
    <w:rsid w:val="00633714"/>
    <w:rsid w:val="00636A12"/>
    <w:rsid w:val="00643D27"/>
    <w:rsid w:val="00652ED6"/>
    <w:rsid w:val="00671A7E"/>
    <w:rsid w:val="006740CC"/>
    <w:rsid w:val="006806C4"/>
    <w:rsid w:val="006828C4"/>
    <w:rsid w:val="00696CD8"/>
    <w:rsid w:val="006A1D43"/>
    <w:rsid w:val="006A24F9"/>
    <w:rsid w:val="006C13CC"/>
    <w:rsid w:val="006C293E"/>
    <w:rsid w:val="006C2952"/>
    <w:rsid w:val="006C7398"/>
    <w:rsid w:val="006D594D"/>
    <w:rsid w:val="006F245C"/>
    <w:rsid w:val="006F68B3"/>
    <w:rsid w:val="00702D91"/>
    <w:rsid w:val="0070446B"/>
    <w:rsid w:val="00711F28"/>
    <w:rsid w:val="0073101E"/>
    <w:rsid w:val="00735720"/>
    <w:rsid w:val="00740027"/>
    <w:rsid w:val="00746700"/>
    <w:rsid w:val="00746734"/>
    <w:rsid w:val="00750981"/>
    <w:rsid w:val="007579FF"/>
    <w:rsid w:val="00760047"/>
    <w:rsid w:val="007613A2"/>
    <w:rsid w:val="00783074"/>
    <w:rsid w:val="00784C88"/>
    <w:rsid w:val="007862E9"/>
    <w:rsid w:val="007870E0"/>
    <w:rsid w:val="0078754E"/>
    <w:rsid w:val="00794FFB"/>
    <w:rsid w:val="007A19E1"/>
    <w:rsid w:val="007A2E07"/>
    <w:rsid w:val="007B422A"/>
    <w:rsid w:val="007C0C46"/>
    <w:rsid w:val="007C7910"/>
    <w:rsid w:val="007D0495"/>
    <w:rsid w:val="007D317C"/>
    <w:rsid w:val="008019ED"/>
    <w:rsid w:val="00807F45"/>
    <w:rsid w:val="008178D5"/>
    <w:rsid w:val="008240A6"/>
    <w:rsid w:val="008254A2"/>
    <w:rsid w:val="00830C44"/>
    <w:rsid w:val="00832E09"/>
    <w:rsid w:val="00835E75"/>
    <w:rsid w:val="00845BCA"/>
    <w:rsid w:val="0084738C"/>
    <w:rsid w:val="00851EC1"/>
    <w:rsid w:val="00852E3B"/>
    <w:rsid w:val="008633F6"/>
    <w:rsid w:val="00863B7B"/>
    <w:rsid w:val="00870D0D"/>
    <w:rsid w:val="00871751"/>
    <w:rsid w:val="00874BCA"/>
    <w:rsid w:val="00884932"/>
    <w:rsid w:val="00892E74"/>
    <w:rsid w:val="00897B9D"/>
    <w:rsid w:val="008B0E71"/>
    <w:rsid w:val="008B2012"/>
    <w:rsid w:val="008B43A5"/>
    <w:rsid w:val="008D01B5"/>
    <w:rsid w:val="008D1B3A"/>
    <w:rsid w:val="008D1BEA"/>
    <w:rsid w:val="008E280B"/>
    <w:rsid w:val="008E4941"/>
    <w:rsid w:val="008E58CC"/>
    <w:rsid w:val="008F1300"/>
    <w:rsid w:val="008F68D9"/>
    <w:rsid w:val="009017E5"/>
    <w:rsid w:val="00903B50"/>
    <w:rsid w:val="00907F78"/>
    <w:rsid w:val="0091717B"/>
    <w:rsid w:val="00921379"/>
    <w:rsid w:val="0093761A"/>
    <w:rsid w:val="00940900"/>
    <w:rsid w:val="009516D6"/>
    <w:rsid w:val="0095188A"/>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1D3F"/>
    <w:rsid w:val="009B2398"/>
    <w:rsid w:val="009B3207"/>
    <w:rsid w:val="009B357F"/>
    <w:rsid w:val="009B7A20"/>
    <w:rsid w:val="009E635F"/>
    <w:rsid w:val="009F0348"/>
    <w:rsid w:val="009F3103"/>
    <w:rsid w:val="009F596E"/>
    <w:rsid w:val="009F79CD"/>
    <w:rsid w:val="00A00176"/>
    <w:rsid w:val="00A0313F"/>
    <w:rsid w:val="00A04D95"/>
    <w:rsid w:val="00A07C8E"/>
    <w:rsid w:val="00A10CB5"/>
    <w:rsid w:val="00A1382F"/>
    <w:rsid w:val="00A251D5"/>
    <w:rsid w:val="00A35920"/>
    <w:rsid w:val="00A4064A"/>
    <w:rsid w:val="00A4332E"/>
    <w:rsid w:val="00A533B9"/>
    <w:rsid w:val="00A571D2"/>
    <w:rsid w:val="00A60012"/>
    <w:rsid w:val="00A61D4C"/>
    <w:rsid w:val="00A64FA0"/>
    <w:rsid w:val="00A6630B"/>
    <w:rsid w:val="00A66B38"/>
    <w:rsid w:val="00A8432A"/>
    <w:rsid w:val="00A92E02"/>
    <w:rsid w:val="00AA3CA0"/>
    <w:rsid w:val="00AA3F0E"/>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54F7"/>
    <w:rsid w:val="00B86B9B"/>
    <w:rsid w:val="00B87545"/>
    <w:rsid w:val="00B90855"/>
    <w:rsid w:val="00B94943"/>
    <w:rsid w:val="00BA2CA6"/>
    <w:rsid w:val="00BB7E47"/>
    <w:rsid w:val="00BC4C24"/>
    <w:rsid w:val="00BC7FD5"/>
    <w:rsid w:val="00BD0D43"/>
    <w:rsid w:val="00BD262E"/>
    <w:rsid w:val="00BD5CF8"/>
    <w:rsid w:val="00BE0445"/>
    <w:rsid w:val="00BE4811"/>
    <w:rsid w:val="00BE617B"/>
    <w:rsid w:val="00BE631F"/>
    <w:rsid w:val="00BE6BDC"/>
    <w:rsid w:val="00C004EE"/>
    <w:rsid w:val="00C005DA"/>
    <w:rsid w:val="00C0096D"/>
    <w:rsid w:val="00C01D3D"/>
    <w:rsid w:val="00C03727"/>
    <w:rsid w:val="00C04BC1"/>
    <w:rsid w:val="00C110BD"/>
    <w:rsid w:val="00C201A2"/>
    <w:rsid w:val="00C21E4D"/>
    <w:rsid w:val="00C3713F"/>
    <w:rsid w:val="00C55C88"/>
    <w:rsid w:val="00C657C9"/>
    <w:rsid w:val="00C6666C"/>
    <w:rsid w:val="00C76004"/>
    <w:rsid w:val="00C763B4"/>
    <w:rsid w:val="00C7685A"/>
    <w:rsid w:val="00C83647"/>
    <w:rsid w:val="00C924B1"/>
    <w:rsid w:val="00C92957"/>
    <w:rsid w:val="00C9685B"/>
    <w:rsid w:val="00CA2B00"/>
    <w:rsid w:val="00CA4FCE"/>
    <w:rsid w:val="00CA78CA"/>
    <w:rsid w:val="00CB5B31"/>
    <w:rsid w:val="00CB6BC5"/>
    <w:rsid w:val="00CC1070"/>
    <w:rsid w:val="00CC4616"/>
    <w:rsid w:val="00CC6210"/>
    <w:rsid w:val="00CC7171"/>
    <w:rsid w:val="00CE09A5"/>
    <w:rsid w:val="00CE0B29"/>
    <w:rsid w:val="00CE6DC6"/>
    <w:rsid w:val="00CE7952"/>
    <w:rsid w:val="00CF369A"/>
    <w:rsid w:val="00CF4398"/>
    <w:rsid w:val="00D0556A"/>
    <w:rsid w:val="00D127E1"/>
    <w:rsid w:val="00D27E7F"/>
    <w:rsid w:val="00D31013"/>
    <w:rsid w:val="00D34323"/>
    <w:rsid w:val="00D40C01"/>
    <w:rsid w:val="00D56B70"/>
    <w:rsid w:val="00D6034E"/>
    <w:rsid w:val="00D616E9"/>
    <w:rsid w:val="00D61A06"/>
    <w:rsid w:val="00D748EC"/>
    <w:rsid w:val="00D806C0"/>
    <w:rsid w:val="00D83C24"/>
    <w:rsid w:val="00D86EDB"/>
    <w:rsid w:val="00D95076"/>
    <w:rsid w:val="00D9713F"/>
    <w:rsid w:val="00DA1DE8"/>
    <w:rsid w:val="00DA4B5D"/>
    <w:rsid w:val="00DA6DE7"/>
    <w:rsid w:val="00DB26EB"/>
    <w:rsid w:val="00DD05BF"/>
    <w:rsid w:val="00DD0ECD"/>
    <w:rsid w:val="00DD680E"/>
    <w:rsid w:val="00DD68AA"/>
    <w:rsid w:val="00DD7AAC"/>
    <w:rsid w:val="00DE5334"/>
    <w:rsid w:val="00E01763"/>
    <w:rsid w:val="00E01874"/>
    <w:rsid w:val="00E0288B"/>
    <w:rsid w:val="00E07B42"/>
    <w:rsid w:val="00E10B1A"/>
    <w:rsid w:val="00E10BF4"/>
    <w:rsid w:val="00E12CA1"/>
    <w:rsid w:val="00E210F6"/>
    <w:rsid w:val="00E253E8"/>
    <w:rsid w:val="00E300A2"/>
    <w:rsid w:val="00E31CB4"/>
    <w:rsid w:val="00E34DB9"/>
    <w:rsid w:val="00E35925"/>
    <w:rsid w:val="00E42D10"/>
    <w:rsid w:val="00E6094B"/>
    <w:rsid w:val="00E6364F"/>
    <w:rsid w:val="00E654F1"/>
    <w:rsid w:val="00E66F1A"/>
    <w:rsid w:val="00E70870"/>
    <w:rsid w:val="00E74E17"/>
    <w:rsid w:val="00E815C0"/>
    <w:rsid w:val="00E81CC8"/>
    <w:rsid w:val="00E81F72"/>
    <w:rsid w:val="00E84C1B"/>
    <w:rsid w:val="00E85A2E"/>
    <w:rsid w:val="00E87265"/>
    <w:rsid w:val="00E87603"/>
    <w:rsid w:val="00E87A4F"/>
    <w:rsid w:val="00E948F9"/>
    <w:rsid w:val="00E94B22"/>
    <w:rsid w:val="00E97262"/>
    <w:rsid w:val="00EA4344"/>
    <w:rsid w:val="00EB3418"/>
    <w:rsid w:val="00EB69DF"/>
    <w:rsid w:val="00EB70EA"/>
    <w:rsid w:val="00EC0A5C"/>
    <w:rsid w:val="00EC292D"/>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87D5E"/>
    <w:rsid w:val="00F917D8"/>
    <w:rsid w:val="00FA2CDE"/>
    <w:rsid w:val="00FA4CEC"/>
    <w:rsid w:val="00FA6B73"/>
    <w:rsid w:val="00FB07B9"/>
    <w:rsid w:val="00FB1F7F"/>
    <w:rsid w:val="00FB4D4A"/>
    <w:rsid w:val="00FD5137"/>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0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gor-kita.com/percikan-ramadanmerenungi-keadilan/"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42</cp:revision>
  <cp:lastPrinted>2019-04-22T03:09:00Z</cp:lastPrinted>
  <dcterms:created xsi:type="dcterms:W3CDTF">2018-10-30T04:38:00Z</dcterms:created>
  <dcterms:modified xsi:type="dcterms:W3CDTF">2019-05-10T03:07:00Z</dcterms:modified>
</cp:coreProperties>
</file>