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0A" w:rsidRPr="00205323" w:rsidRDefault="00205323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  <w:lang w:val="en-US"/>
        </w:rPr>
      </w:pPr>
      <w:r w:rsidRPr="00205323">
        <w:rPr>
          <w:rFonts w:ascii="Cambria" w:hAnsi="Cambria" w:cs="Cambria"/>
          <w:sz w:val="44"/>
          <w:szCs w:val="44"/>
        </w:rPr>
        <w:t>Kunjungan Ilmiah Fakultas Hukum International UNPAK ke PUSHIDROSAL</w:t>
      </w:r>
    </w:p>
    <w:p w:rsidR="00205323" w:rsidRDefault="007A2E07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  <w:r w:rsidRPr="00AB3204">
        <w:rPr>
          <w:rFonts w:ascii="Cambria" w:hAnsi="Cambria"/>
          <w:b w:val="0"/>
          <w:sz w:val="16"/>
          <w:szCs w:val="16"/>
        </w:rPr>
        <w:t xml:space="preserve"> </w:t>
      </w:r>
    </w:p>
    <w:p w:rsidR="00BC7FD5" w:rsidRPr="00F917D8" w:rsidRDefault="00F2119F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205323">
        <w:rPr>
          <w:rFonts w:ascii="Cambria" w:hAnsi="Cambria"/>
          <w:b w:val="0"/>
          <w:sz w:val="16"/>
          <w:szCs w:val="16"/>
        </w:rPr>
        <w:t>01</w:t>
      </w:r>
      <w:r w:rsidR="0020532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205323">
        <w:rPr>
          <w:rFonts w:ascii="Cambria" w:hAnsi="Cambria"/>
          <w:b w:val="0"/>
          <w:sz w:val="16"/>
          <w:szCs w:val="16"/>
        </w:rPr>
        <w:t>Juni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205323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2" name="Picture 2" descr="C:\Users\Iman\Downloads\Compressed\kunjungan_ilmiah_FH_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kunjungan_ilmiah_FH_2017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23" w:rsidRDefault="00BC7FD5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konsentrasi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>Internasional</w:t>
      </w:r>
      <w:proofErr w:type="spellEnd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>Fakultas</w:t>
      </w:r>
      <w:proofErr w:type="spellEnd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>Hukum</w:t>
      </w:r>
      <w:proofErr w:type="spellEnd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>Universitas</w:t>
      </w:r>
      <w:proofErr w:type="spellEnd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="00205323" w:rsidRPr="00205323">
        <w:rPr>
          <w:rFonts w:ascii="Cambria" w:hAnsi="Cambria" w:cs="Cambria"/>
          <w:color w:val="C00000"/>
          <w:sz w:val="26"/>
          <w:szCs w:val="26"/>
          <w:lang w:val="en-US" w:eastAsia="id-ID"/>
        </w:rPr>
        <w:t>Pakuan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205323" w:rsidRPr="00205323">
        <w:rPr>
          <w:rFonts w:ascii="Cambria" w:hAnsi="Cambria" w:cs="Cambria"/>
          <w:color w:val="0070C0"/>
          <w:sz w:val="26"/>
          <w:szCs w:val="26"/>
          <w:lang w:eastAsia="id-ID"/>
        </w:rPr>
        <w:t>PUSHIDROSAL</w:t>
      </w:r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berjumlah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 xml:space="preserve"> 34 </w:t>
      </w:r>
      <w:proofErr w:type="spellStart"/>
      <w:r w:rsidR="00205323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="00205323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05323" w:rsidRPr="00205323" w:rsidRDefault="00205323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dampingi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International </w:t>
      </w:r>
      <w:proofErr w:type="spellStart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>Charijah,SH.,Mh.,Ph.D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staf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>Tuti</w:t>
      </w:r>
      <w:proofErr w:type="spellEnd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>Sulsilawati</w:t>
      </w:r>
      <w:proofErr w:type="spellEnd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 xml:space="preserve"> K, SH.,MH. </w:t>
      </w:r>
      <w:proofErr w:type="spellStart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>Sobar</w:t>
      </w:r>
      <w:proofErr w:type="spellEnd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>Sukmana</w:t>
      </w:r>
      <w:proofErr w:type="spellEnd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 xml:space="preserve">, SH.,MH. </w:t>
      </w:r>
      <w:proofErr w:type="spellStart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>Hernomo</w:t>
      </w:r>
      <w:proofErr w:type="spellEnd"/>
      <w:r w:rsidRPr="00205323">
        <w:rPr>
          <w:rFonts w:ascii="Cambria" w:hAnsi="Cambria" w:cs="Cambria"/>
          <w:b/>
          <w:sz w:val="26"/>
          <w:szCs w:val="26"/>
          <w:lang w:val="en-US" w:eastAsia="id-ID"/>
        </w:rPr>
        <w:t xml:space="preserve"> D, SH.,LLM</w:t>
      </w:r>
      <w:r w:rsidRPr="00205323">
        <w:rPr>
          <w:rFonts w:ascii="Cambria" w:hAnsi="Cambria" w:cs="Cambria"/>
          <w:b/>
          <w:sz w:val="26"/>
          <w:szCs w:val="26"/>
          <w:lang w:eastAsia="id-ID"/>
        </w:rPr>
        <w:t>.</w:t>
      </w:r>
    </w:p>
    <w:p w:rsidR="00205323" w:rsidRDefault="00205323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berpikir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umum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dijadikan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bagaimana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Hidrografi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Oseanografi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TNI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Angkatan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(PUSHIDROAL) </w:t>
      </w: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 xml:space="preserve">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nadir,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kedaulatan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</w:t>
      </w:r>
    </w:p>
    <w:p w:rsidR="00205323" w:rsidRDefault="00205323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>"</w:t>
      </w:r>
      <w:proofErr w:type="spellStart"/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>Pengamanan</w:t>
      </w:r>
      <w:proofErr w:type="spellEnd"/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>Perbat</w:t>
      </w:r>
      <w:r>
        <w:rPr>
          <w:rFonts w:ascii="Cambria" w:hAnsi="Cambria" w:cs="Cambria"/>
          <w:color w:val="0070C0"/>
          <w:sz w:val="26"/>
          <w:szCs w:val="26"/>
          <w:lang w:val="en-US" w:eastAsia="id-ID"/>
        </w:rPr>
        <w:t>asan</w:t>
      </w:r>
      <w:proofErr w:type="spellEnd"/>
      <w:r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Wilayah </w:t>
      </w:r>
      <w:proofErr w:type="spellStart"/>
      <w:r>
        <w:rPr>
          <w:rFonts w:ascii="Cambria" w:hAnsi="Cambria" w:cs="Cambria"/>
          <w:color w:val="0070C0"/>
          <w:sz w:val="26"/>
          <w:szCs w:val="26"/>
          <w:lang w:val="en-US" w:eastAsia="id-ID"/>
        </w:rPr>
        <w:t>Laut</w:t>
      </w:r>
      <w:proofErr w:type="spellEnd"/>
      <w:r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NKRI </w:t>
      </w:r>
      <w:proofErr w:type="spellStart"/>
      <w:r>
        <w:rPr>
          <w:rFonts w:ascii="Cambria" w:hAnsi="Cambria" w:cs="Cambria"/>
          <w:color w:val="0070C0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color w:val="0070C0"/>
          <w:sz w:val="26"/>
          <w:szCs w:val="26"/>
          <w:lang w:eastAsia="id-ID"/>
        </w:rPr>
        <w:t xml:space="preserve"> </w:t>
      </w:r>
      <w:proofErr w:type="spellStart"/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>berbagai</w:t>
      </w:r>
      <w:proofErr w:type="spellEnd"/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>ancaman</w:t>
      </w:r>
      <w:proofErr w:type="spellEnd"/>
      <w:r w:rsidRPr="00205323">
        <w:rPr>
          <w:rFonts w:ascii="Cambria" w:hAnsi="Cambria" w:cs="Cambria"/>
          <w:color w:val="0070C0"/>
          <w:sz w:val="26"/>
          <w:szCs w:val="26"/>
          <w:lang w:val="en-US" w:eastAsia="id-ID"/>
        </w:rPr>
        <w:t>"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rombongan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Sahli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Ops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Kolonel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(P)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Amri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memawakili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membecakan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Laksamana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TNI Drs. Ir.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Harjo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Susmoro,SH.,MH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Hidrografi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tuntutan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menyiapkan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hidrografi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oseanografi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seluruh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NKRI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akurat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mutakhir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terpercaya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05323" w:rsidRPr="00205323" w:rsidRDefault="00205323" w:rsidP="00205323">
      <w:pPr>
        <w:autoSpaceDE w:val="0"/>
        <w:autoSpaceDN w:val="0"/>
        <w:adjustRightInd w:val="0"/>
        <w:jc w:val="center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724525" cy="2867025"/>
            <wp:effectExtent l="19050" t="0" r="9525" b="0"/>
            <wp:docPr id="4" name="Picture 4" descr="C:\Users\Iman\Downloads\Compressed\kunjungan_ilmiah_FH_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\Downloads\Compressed\kunjungan_ilmiah_FH_201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23" w:rsidRDefault="00205323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dituntut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mampu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menyiapkan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menyediakan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kenautikaan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 up to date 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kepentingan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pelayaran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lanjut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turut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mengemban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fungsi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diplomasi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dilibatkan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delegasi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Kemenlu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perundingan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penetapan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maritim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tetangga,yang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mencakup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teritorial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ZEE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maupun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landas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kontinen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05323" w:rsidRDefault="00205323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akhir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sambutannya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berpesan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seluruh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memanfaatkan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singkat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menambah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hidro-oseanografi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05323" w:rsidRDefault="00205323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rombongan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penjelasan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perundingan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penetapan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maritim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negara-negara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Wakapushidrosal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Laksamana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TNI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Trismadi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mengenai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pokok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diembannya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staf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perwira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Mayor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(KH)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Lufti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Ibrahim.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diakhiri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mengunjungi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masing-masing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;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Dinas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Hidrografi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Pemetaan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mengetahui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masing-masing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mendukung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pokok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Pushidrosal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205323" w:rsidRDefault="00205323" w:rsidP="0020532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Rombongan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lanjutkan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menuju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Komando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Militer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(KOLANLAMIL) TNI 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pelabuhan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Tanjung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Priok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Jakarta Utara,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melihat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kesiapan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Kolanlamil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merasakan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meninjau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armada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kapal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KRI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Tanjung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Nusanive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973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dampingi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Letnan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Yuliska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Meilany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anggota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Kolanlamil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penjelasan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strategis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KRI TANJUNG NUSANIVE 973. </w:t>
      </w:r>
    </w:p>
    <w:p w:rsidR="00DD0ECD" w:rsidRPr="00DD0ECD" w:rsidRDefault="00FE6E66" w:rsidP="00205323">
      <w:pPr>
        <w:widowControl w:val="0"/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right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2DB0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05323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4F25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B1D0A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A2E0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A3CA0"/>
    <w:rsid w:val="00AA4460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00EE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4811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31013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5A76-FB7F-4430-9A4C-001F174A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50</cp:revision>
  <cp:lastPrinted>2017-05-29T05:14:00Z</cp:lastPrinted>
  <dcterms:created xsi:type="dcterms:W3CDTF">2016-10-29T05:57:00Z</dcterms:created>
  <dcterms:modified xsi:type="dcterms:W3CDTF">2017-05-31T22:34:00Z</dcterms:modified>
</cp:coreProperties>
</file>