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FF" w:rsidRPr="007579FF" w:rsidRDefault="007579FF" w:rsidP="0060591C">
      <w:pPr>
        <w:pStyle w:val="Heading1"/>
        <w:jc w:val="center"/>
        <w:rPr>
          <w:rFonts w:ascii="Cambria" w:hAnsi="Cambria"/>
          <w:b w:val="0"/>
          <w:sz w:val="36"/>
          <w:szCs w:val="36"/>
        </w:rPr>
      </w:pPr>
      <w:proofErr w:type="spellStart"/>
      <w:r w:rsidRPr="007579FF">
        <w:rPr>
          <w:rFonts w:ascii="Cambria" w:hAnsi="Cambria" w:cs="Cambria"/>
          <w:sz w:val="36"/>
          <w:szCs w:val="36"/>
          <w:lang w:val="en-US"/>
        </w:rPr>
        <w:t>Universitas</w:t>
      </w:r>
      <w:proofErr w:type="spellEnd"/>
      <w:r w:rsidRPr="007579FF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7579FF">
        <w:rPr>
          <w:rFonts w:ascii="Cambria" w:hAnsi="Cambria" w:cs="Cambria"/>
          <w:sz w:val="36"/>
          <w:szCs w:val="36"/>
          <w:lang w:val="en-US"/>
        </w:rPr>
        <w:t>Pakuan</w:t>
      </w:r>
      <w:proofErr w:type="spellEnd"/>
      <w:r w:rsidRPr="007579FF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7579FF">
        <w:rPr>
          <w:rFonts w:ascii="Cambria" w:hAnsi="Cambria" w:cs="Cambria"/>
          <w:sz w:val="36"/>
          <w:szCs w:val="36"/>
          <w:lang w:val="en-US"/>
        </w:rPr>
        <w:t>Wisuda</w:t>
      </w:r>
      <w:proofErr w:type="spellEnd"/>
      <w:r w:rsidRPr="007579FF">
        <w:rPr>
          <w:rFonts w:ascii="Cambria" w:hAnsi="Cambria" w:cs="Cambria"/>
          <w:sz w:val="36"/>
          <w:szCs w:val="36"/>
          <w:lang w:val="en-US"/>
        </w:rPr>
        <w:t xml:space="preserve"> 778 </w:t>
      </w:r>
      <w:proofErr w:type="spellStart"/>
      <w:r w:rsidRPr="007579FF">
        <w:rPr>
          <w:rFonts w:ascii="Cambria" w:hAnsi="Cambria" w:cs="Cambria"/>
          <w:sz w:val="36"/>
          <w:szCs w:val="36"/>
          <w:lang w:val="en-US"/>
        </w:rPr>
        <w:t>Sarjana</w:t>
      </w:r>
      <w:proofErr w:type="spellEnd"/>
      <w:r w:rsidRPr="007579FF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7579FF">
        <w:rPr>
          <w:rFonts w:ascii="Cambria" w:hAnsi="Cambria" w:cs="Cambria"/>
          <w:sz w:val="36"/>
          <w:szCs w:val="36"/>
          <w:lang w:val="en-US"/>
        </w:rPr>
        <w:t>Baru</w:t>
      </w:r>
      <w:proofErr w:type="spellEnd"/>
      <w:r w:rsidRPr="007579FF">
        <w:rPr>
          <w:rFonts w:ascii="Cambria" w:hAnsi="Cambria"/>
          <w:b w:val="0"/>
          <w:sz w:val="36"/>
          <w:szCs w:val="36"/>
        </w:rPr>
        <w:t xml:space="preserve"> </w:t>
      </w:r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7579FF">
        <w:rPr>
          <w:rFonts w:ascii="Cambria" w:hAnsi="Cambria"/>
          <w:b w:val="0"/>
          <w:sz w:val="16"/>
          <w:szCs w:val="16"/>
        </w:rPr>
        <w:t>30</w:t>
      </w:r>
      <w:r w:rsidR="002E54CF" w:rsidRPr="006C7398">
        <w:rPr>
          <w:rFonts w:ascii="Cambria" w:hAnsi="Cambria"/>
          <w:b w:val="0"/>
          <w:sz w:val="16"/>
          <w:szCs w:val="16"/>
        </w:rPr>
        <w:t xml:space="preserve"> </w:t>
      </w:r>
      <w:r w:rsidR="0060591C">
        <w:rPr>
          <w:rFonts w:ascii="Cambria" w:hAnsi="Cambria"/>
          <w:b w:val="0"/>
          <w:sz w:val="16"/>
          <w:szCs w:val="16"/>
        </w:rPr>
        <w:t>Maret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BC7FD5" w:rsidRPr="00F2119F" w:rsidRDefault="007579FF" w:rsidP="00BC7FD5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w:drawing>
          <wp:inline distT="0" distB="0" distL="0" distR="0">
            <wp:extent cx="5724525" cy="4276725"/>
            <wp:effectExtent l="19050" t="0" r="9525" b="0"/>
            <wp:docPr id="2" name="Picture 2" descr="C:\Users\Iman\Downloads\Compressed\kegiatanwisuda30maret2016dibraja\wis_2016_unp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kegiatanwisuda30maret2016dibraja\wis_2016_unpak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FF" w:rsidRDefault="00BC7FD5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 w:rsidRPr="00BC7FD5">
        <w:rPr>
          <w:rFonts w:ascii="Times New Roman" w:eastAsia="Times New Roman" w:hAnsi="Times New Roman"/>
          <w:b/>
          <w:bCs/>
          <w:color w:val="4F6128"/>
          <w:sz w:val="24"/>
          <w:szCs w:val="24"/>
          <w:lang w:eastAsia="id-ID"/>
        </w:rPr>
        <w:t>Unpak</w:t>
      </w:r>
      <w:r w:rsidRPr="00BC7FD5">
        <w:rPr>
          <w:rFonts w:ascii="Times New Roman" w:eastAsia="Times New Roman" w:hAnsi="Times New Roman"/>
          <w:color w:val="4F6128"/>
          <w:sz w:val="24"/>
          <w:szCs w:val="24"/>
          <w:lang w:eastAsia="id-ID"/>
        </w:rPr>
        <w:t xml:space="preserve"> -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bukan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menara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gading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tidak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memberikan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manfaat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melainkan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menara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air yang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berupaya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memberikan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kemaslahatan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pada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setiap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Bekal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ilmu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dimilik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para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wisudawan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belum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cukup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untuk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modal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terjun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masyarakat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harus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disertai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sikap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prilaku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7579FF">
        <w:rPr>
          <w:rFonts w:ascii="Cambria" w:hAnsi="Cambria" w:cs="Cambria"/>
          <w:sz w:val="24"/>
          <w:szCs w:val="24"/>
          <w:lang w:val="en-US" w:eastAsia="id-ID"/>
        </w:rPr>
        <w:t>terpuji</w:t>
      </w:r>
      <w:proofErr w:type="spellEnd"/>
      <w:r w:rsidR="007579FF"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 xml:space="preserve">Dr.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Bibin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Rubini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M.Pd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berpesan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Unpak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cerdas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mandiri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kreatif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inovatif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produktif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melepas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778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sarjana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baru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gelombang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Tahun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2016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Gedung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Brajamustika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Cilendek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Kota Bogor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Rabu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(30/3). 778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wisudawan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tujuh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yaitu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S3 3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S2 71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Hukum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49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Ekonomi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S1 171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Ekonomi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D3 5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FKIP 249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FISIB 60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Teknik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62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MIPA S1 96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serta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MIPA D3 12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lastRenderedPageBreak/>
        <w:t>Rektor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Dr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Bibin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Rubini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Mpd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dalam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Sidang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Senat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Terbuka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</w:t>
      </w:r>
      <w:r>
        <w:rPr>
          <w:rFonts w:ascii="Cambria" w:hAnsi="Cambria" w:cs="Cambria"/>
          <w:sz w:val="24"/>
          <w:szCs w:val="24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disaksikan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tua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wisudawan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undangan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hadir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 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Widya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Febri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Pratiwi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wisudawan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Fakultas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Hukum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terpilih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S1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Putri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Imam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Sujono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Ida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Ayu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Widiarti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IPK 3,99.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Sedangkan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untuk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S2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raih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oleh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Herta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Prog</w:t>
      </w:r>
      <w:r w:rsidR="00D83C24">
        <w:rPr>
          <w:rFonts w:ascii="Cambria" w:hAnsi="Cambria" w:cs="Cambria"/>
          <w:sz w:val="24"/>
          <w:szCs w:val="24"/>
          <w:lang w:val="en-US" w:eastAsia="id-ID"/>
        </w:rPr>
        <w:t xml:space="preserve">ram </w:t>
      </w:r>
      <w:proofErr w:type="spellStart"/>
      <w:r w:rsidR="00D83C24">
        <w:rPr>
          <w:rFonts w:ascii="Cambria" w:hAnsi="Cambria" w:cs="Cambria"/>
          <w:sz w:val="24"/>
          <w:szCs w:val="24"/>
          <w:lang w:val="en-US" w:eastAsia="id-ID"/>
        </w:rPr>
        <w:t>Studi</w:t>
      </w:r>
      <w:proofErr w:type="spellEnd"/>
      <w:r w:rsidR="00D83C24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D83C24">
        <w:rPr>
          <w:rFonts w:ascii="Cambria" w:hAnsi="Cambria" w:cs="Cambria"/>
          <w:sz w:val="24"/>
          <w:szCs w:val="24"/>
          <w:lang w:val="en-US" w:eastAsia="id-ID"/>
        </w:rPr>
        <w:t>Manajemen</w:t>
      </w:r>
      <w:proofErr w:type="spellEnd"/>
      <w:r w:rsidR="00D83C24"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 w:rsidR="00D83C24"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 w:rsidR="00D83C24">
        <w:rPr>
          <w:rFonts w:ascii="Cambria" w:hAnsi="Cambria" w:cs="Cambria"/>
          <w:sz w:val="24"/>
          <w:szCs w:val="24"/>
          <w:lang w:val="en-US" w:eastAsia="id-ID"/>
        </w:rPr>
        <w:t xml:space="preserve"> IPK </w:t>
      </w:r>
      <w:r w:rsidR="00D83C24">
        <w:rPr>
          <w:rFonts w:ascii="Cambria" w:hAnsi="Cambria" w:cs="Cambria"/>
          <w:sz w:val="24"/>
          <w:szCs w:val="24"/>
          <w:lang w:eastAsia="id-ID"/>
        </w:rPr>
        <w:t>3</w:t>
      </w:r>
      <w:r>
        <w:rPr>
          <w:rFonts w:ascii="Cambria" w:hAnsi="Cambria" w:cs="Cambria"/>
          <w:sz w:val="24"/>
          <w:szCs w:val="24"/>
          <w:lang w:val="en-US" w:eastAsia="id-ID"/>
        </w:rPr>
        <w:t xml:space="preserve">,59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S3 Alan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Setyoko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Program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Studi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Manajemen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IPK  3,63.</w:t>
      </w:r>
    </w:p>
    <w:p w:rsidR="00264196" w:rsidRPr="00264196" w:rsidRDefault="00264196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r>
        <w:rPr>
          <w:rFonts w:ascii="Cambria" w:hAnsi="Cambria" w:cs="Cambria"/>
          <w:noProof/>
          <w:sz w:val="24"/>
          <w:szCs w:val="24"/>
          <w:lang w:eastAsia="id-ID"/>
        </w:rPr>
        <w:drawing>
          <wp:inline distT="0" distB="0" distL="0" distR="0">
            <wp:extent cx="5724525" cy="2247900"/>
            <wp:effectExtent l="19050" t="0" r="9525" b="0"/>
            <wp:docPr id="185" name="Picture 185" descr="C:\Users\Iman\Downloads\Compressed\kegiatanwisuda30maret2016dibraja\wis_2016_unpa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Iman\Downloads\Compressed\kegiatanwisuda30maret2016dibraja\wis_2016_unpak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Dalam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sambutannya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Rektor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Dr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Bibin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Rubini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Mpd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 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melihat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fenomena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mengkhawatirkan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pemberitaan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media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massa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tentang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kondisi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generasi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muda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makin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memprihatinkan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 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Menyoroti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soal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penurunan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akhlak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hingga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tindakan-tindakan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anarkis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dilakukan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generasi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muda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belum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lagi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bangsa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dihadapkan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persoalan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menghadapi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Ekonomi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Asia (MEA)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bergulir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beberapa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bulan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lalu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>“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Konsekuensi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MEA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lebih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membuka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peluang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tenaga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kerja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asing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untuk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mengisi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berbagai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jabatan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serta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profesi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Begitupun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sebaliknya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negara-negara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lain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membuka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peluang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tenaga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kerja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Indonesia. 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kekhawatiran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berubah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sebuah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ketakutan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untuk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bersaing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akhirnya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terpuruk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jika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Sumber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Manusia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tidak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dipersiapkan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bukan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pemerintah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tetapi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seluruh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lembaga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menghasilkan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menguasai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berbagai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bidang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ilmu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>“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Pertanyaan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adalah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apakah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Perguruan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sudah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siap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bersaing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berkompetisi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?,”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katanya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 xml:space="preserve">Dr.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Bibin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Rubini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M.Pd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melihat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dunia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baru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tersadar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setelah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sekian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lama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bergelut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permasalahan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internalnya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bahkan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kehebatan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intelektual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orang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tidak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bisa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diragukan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lagi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menjuarai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berbagai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bidang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ilmu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seperti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Olimpiade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Sains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kompetisi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robot,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tetapi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semua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itu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hilang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>“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Mungkin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kita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terenyuh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terkejut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jika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melihat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tahun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2015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dikeluarkan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oleh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Organization for Economic Co-operation and Development (OECD)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bahwa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kualitas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berada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diperingkat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69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76 Negara. Kita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harus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puas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bawah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Negara Thailand (47)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Malaysia (52)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jauh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dibanding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Vietnam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berada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diposisi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12,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bahkan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lebih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mengejutkan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adalah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peringkat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pertama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OECD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diraih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oleh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Singapura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Apa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kita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?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lastRenderedPageBreak/>
        <w:t>Untuk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itu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lulusan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harus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kecerdasan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komprehensif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tidak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menekuni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ilmu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bidangnya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(hard skill)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tetapi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harus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juga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(soft skill)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sebagai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penyeimbang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Peranan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hard skill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soft skill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sangatlah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penting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terlebih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dalam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dunia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kerja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Terkadang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soft skill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lebih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dominan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porsinya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dibanding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hard skill.</w:t>
      </w:r>
    </w:p>
    <w:p w:rsidR="00264196" w:rsidRPr="00264196" w:rsidRDefault="00264196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r>
        <w:rPr>
          <w:rFonts w:ascii="Cambria" w:hAnsi="Cambria" w:cs="Cambria"/>
          <w:noProof/>
          <w:sz w:val="24"/>
          <w:szCs w:val="24"/>
          <w:lang w:eastAsia="id-ID"/>
        </w:rPr>
        <w:drawing>
          <wp:inline distT="0" distB="0" distL="0" distR="0">
            <wp:extent cx="5724525" cy="2533650"/>
            <wp:effectExtent l="19050" t="0" r="9525" b="0"/>
            <wp:docPr id="186" name="Picture 186" descr="C:\Users\Iman\Downloads\Compressed\kegiatanwisuda30maret2016dibraja\wis_2016_unp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Iman\Downloads\Compressed\kegiatanwisuda30maret2016dibraja\wis_2016_unpa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>“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Mengapa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soft skill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begitu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diperhitungkan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dalam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dunia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kerja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?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Berdasarkan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dilakukan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peneliti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Inggris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Amerika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Kanada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, (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dikutip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hyperlink r:id="rId9" w:history="1">
        <w:r>
          <w:rPr>
            <w:rFonts w:ascii="Cambria" w:hAnsi="Cambria" w:cs="Cambria"/>
            <w:color w:val="0000FF"/>
            <w:sz w:val="24"/>
            <w:szCs w:val="24"/>
            <w:u w:val="single"/>
            <w:lang w:val="en-US" w:eastAsia="id-ID"/>
          </w:rPr>
          <w:t>hardinan.blogspot.co.id</w:t>
        </w:r>
      </w:hyperlink>
      <w:r>
        <w:rPr>
          <w:rFonts w:ascii="Cambria" w:hAnsi="Cambria" w:cs="Cambria"/>
          <w:sz w:val="24"/>
          <w:szCs w:val="24"/>
          <w:lang w:val="en-US" w:eastAsia="id-ID"/>
        </w:rPr>
        <w:t xml:space="preserve">)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terdapat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23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atribut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soft skills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dominan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dunia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kerja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diantaranya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inisiatif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etika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berintegritas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berpikir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kritis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kemauan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belajar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berkomitmen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motivasi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bersemangat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dapat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diandalkan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berkomunikasi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kreatif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analitis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fleksibel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mandiri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tangguh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dapat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menyelesaikan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persoalan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lain-lain,”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terangnya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val="en-US" w:eastAsia="id-ID"/>
        </w:rPr>
      </w:pP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Untuk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mendorong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hal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tersebut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Pakuan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sebagai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penyelenggara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tinggi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berupaya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dengan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memperhatikan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sinergitas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keharmonisan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bidang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kurikuler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kokurikuler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ekstrakurikuler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capaiannya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dapat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memiliki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kompetensi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hard skills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maupun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soft skills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secara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seimbang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>.</w:t>
      </w:r>
    </w:p>
    <w:p w:rsidR="007579FF" w:rsidRPr="007579FF" w:rsidRDefault="007579FF" w:rsidP="007579FF">
      <w:pPr>
        <w:autoSpaceDE w:val="0"/>
        <w:autoSpaceDN w:val="0"/>
        <w:adjustRightInd w:val="0"/>
        <w:spacing w:before="100" w:after="100" w:line="240" w:lineRule="auto"/>
        <w:rPr>
          <w:rFonts w:ascii="Cambria" w:hAnsi="Cambria" w:cs="Cambria"/>
          <w:sz w:val="24"/>
          <w:szCs w:val="24"/>
          <w:lang w:eastAsia="id-ID"/>
        </w:rPr>
      </w:pPr>
      <w:r>
        <w:rPr>
          <w:rFonts w:ascii="Cambria" w:hAnsi="Cambria" w:cs="Cambria"/>
          <w:sz w:val="24"/>
          <w:szCs w:val="24"/>
          <w:lang w:val="en-US" w:eastAsia="id-ID"/>
        </w:rPr>
        <w:t>“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Kami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sangat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berharap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para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wisudawan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tetap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menjaga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nama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baik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almamater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karena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kebesaran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almamater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juga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sangat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tergantung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pada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peran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aktif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alumninya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di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,” </w:t>
      </w:r>
      <w:proofErr w:type="spellStart"/>
      <w:r>
        <w:rPr>
          <w:rFonts w:ascii="Cambria" w:hAnsi="Cambria" w:cs="Cambria"/>
          <w:sz w:val="24"/>
          <w:szCs w:val="24"/>
          <w:lang w:val="en-US" w:eastAsia="id-ID"/>
        </w:rPr>
        <w:t>ujarnya</w:t>
      </w:r>
      <w:proofErr w:type="spellEnd"/>
      <w:r>
        <w:rPr>
          <w:rFonts w:ascii="Cambria" w:hAnsi="Cambria" w:cs="Cambria"/>
          <w:sz w:val="24"/>
          <w:szCs w:val="24"/>
          <w:lang w:val="en-US" w:eastAsia="id-ID"/>
        </w:rPr>
        <w:t xml:space="preserve">. </w:t>
      </w:r>
      <w:r>
        <w:rPr>
          <w:rFonts w:ascii="Cambria" w:hAnsi="Cambria" w:cs="Cambria"/>
          <w:sz w:val="24"/>
          <w:szCs w:val="24"/>
          <w:lang w:eastAsia="id-ID"/>
        </w:rPr>
        <w:t xml:space="preserve"> </w:t>
      </w:r>
    </w:p>
    <w:p w:rsidR="00D40C01" w:rsidRPr="006C7398" w:rsidRDefault="00DA6DE7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70D35"/>
    <w:rsid w:val="000A6895"/>
    <w:rsid w:val="00116897"/>
    <w:rsid w:val="001D4BD9"/>
    <w:rsid w:val="001E61BE"/>
    <w:rsid w:val="00223C81"/>
    <w:rsid w:val="00264196"/>
    <w:rsid w:val="002E54CF"/>
    <w:rsid w:val="00387B23"/>
    <w:rsid w:val="004E11A2"/>
    <w:rsid w:val="0055665D"/>
    <w:rsid w:val="0060591C"/>
    <w:rsid w:val="006C7398"/>
    <w:rsid w:val="00750981"/>
    <w:rsid w:val="007579FF"/>
    <w:rsid w:val="008D1B3A"/>
    <w:rsid w:val="00A04D95"/>
    <w:rsid w:val="00A10CB5"/>
    <w:rsid w:val="00A64FA0"/>
    <w:rsid w:val="00AD36E4"/>
    <w:rsid w:val="00BC7FD5"/>
    <w:rsid w:val="00C01D3D"/>
    <w:rsid w:val="00D40C01"/>
    <w:rsid w:val="00D83C24"/>
    <w:rsid w:val="00DA6DE7"/>
    <w:rsid w:val="00E10B1A"/>
    <w:rsid w:val="00E210F6"/>
    <w:rsid w:val="00F2119F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rdinan.blogspot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2016-03-30T16:30:00Z</dcterms:created>
  <dcterms:modified xsi:type="dcterms:W3CDTF">2016-03-30T16:30:00Z</dcterms:modified>
</cp:coreProperties>
</file>