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B1" w:rsidRPr="000E41E7" w:rsidRDefault="00372351" w:rsidP="00C924B1">
      <w:pPr>
        <w:pStyle w:val="Heading1"/>
        <w:spacing w:before="0" w:beforeAutospacing="0" w:after="0" w:afterAutospacing="0"/>
        <w:jc w:val="center"/>
        <w:rPr>
          <w:rFonts w:asciiTheme="majorHAnsi" w:hAnsiTheme="majorHAnsi"/>
          <w:b w:val="0"/>
          <w:sz w:val="40"/>
          <w:szCs w:val="40"/>
        </w:rPr>
      </w:pPr>
      <w:r>
        <w:rPr>
          <w:rFonts w:ascii="Cambria" w:hAnsi="Cambria" w:cs="Cambria"/>
          <w:sz w:val="40"/>
          <w:szCs w:val="40"/>
          <w:lang w:val="en-US"/>
        </w:rPr>
        <w:t>S</w:t>
      </w:r>
      <w:r w:rsidR="008E58CC">
        <w:rPr>
          <w:rFonts w:ascii="Cambria" w:hAnsi="Cambria" w:cs="Cambria"/>
          <w:sz w:val="40"/>
          <w:szCs w:val="40"/>
        </w:rPr>
        <w:t>idang Terbuka Senat Universitas Pakuan Gelombang II Tahun 2016</w:t>
      </w:r>
    </w:p>
    <w:p w:rsidR="00F917D8" w:rsidRDefault="00F917D8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  <w:lang w:val="en-US"/>
        </w:rPr>
      </w:pPr>
    </w:p>
    <w:p w:rsidR="00BC7FD5" w:rsidRPr="00F917D8" w:rsidRDefault="00F2119F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2166D3">
        <w:rPr>
          <w:rFonts w:ascii="Cambria" w:hAnsi="Cambria"/>
          <w:b w:val="0"/>
          <w:sz w:val="16"/>
          <w:szCs w:val="16"/>
        </w:rPr>
        <w:t>2</w:t>
      </w:r>
      <w:r w:rsidR="008E58CC">
        <w:rPr>
          <w:rFonts w:ascii="Cambria" w:hAnsi="Cambria"/>
          <w:b w:val="0"/>
          <w:sz w:val="16"/>
          <w:szCs w:val="16"/>
        </w:rPr>
        <w:t>4</w:t>
      </w:r>
      <w:r w:rsidR="00897B9D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897B9D">
        <w:rPr>
          <w:rFonts w:ascii="Cambria" w:hAnsi="Cambria"/>
          <w:b w:val="0"/>
          <w:sz w:val="16"/>
          <w:szCs w:val="16"/>
          <w:lang w:val="en-US"/>
        </w:rPr>
        <w:t>Agustus</w:t>
      </w:r>
      <w:proofErr w:type="spellEnd"/>
      <w:r w:rsidR="00897B9D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F363A6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20" name="Picture 20" descr="C:\Users\Iman\Downloads\Compressed\senat_unpak_gel2_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man\Downloads\Compressed\senat_unpak_gel2_2016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CC" w:rsidRPr="00506F92" w:rsidRDefault="00BC7FD5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Para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lulusan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harus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menjadi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cendikiawan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memiliki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visi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misi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tujuan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ideal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dalam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membangun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bangsa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jadi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segala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sikap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pikiran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di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dasarkan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pada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kaidah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ilmiah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menggunakan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akal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pikiran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sehat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jernih</w:t>
      </w:r>
      <w:proofErr w:type="spellEnd"/>
      <w:r w:rsidR="008E58CC"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Kegiatan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Gelombang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II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Tahun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2016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dilaksanakan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24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Agustus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2016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gedung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Braja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Mustika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, Bogor.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Keinginan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diri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untuk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merubah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menggapai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mimpi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meraih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prestasi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akademik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dengan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waktu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</w:t>
      </w:r>
      <w:r w:rsidRPr="00506F92">
        <w:rPr>
          <w:rFonts w:asciiTheme="majorHAnsi" w:hAnsiTheme="majorHAnsi" w:cs="Calibri"/>
          <w:bCs/>
          <w:sz w:val="26"/>
          <w:szCs w:val="26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pasti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sudah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terlaksanakan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Kampus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Segenap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sivitas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akademika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dilingkungan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bersama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rektor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lastRenderedPageBreak/>
        <w:t>wakil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rektor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para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pimpinan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fakultas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program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studi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para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ketua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lembaga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dosen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semua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staf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administrasi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dengan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usaha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kerja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dinamika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sehingga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para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dapat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menyelesaikan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studinya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dengan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Semoga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kegiatan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dalam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rangka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Doktor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Magister,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Sarjana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Ahli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Madya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tahap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II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Tahun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Akademik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2015-2016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menjadi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motivasi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bagi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untuk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terus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meningkatkan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kualitas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sehingga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kepercayaan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masyarakat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pemerintah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terhadap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tetap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terjaga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mewisuda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785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lulusan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terdiri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: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1. Program </w:t>
      </w:r>
      <w:proofErr w:type="spellStart"/>
      <w:r w:rsidRPr="008E58CC">
        <w:rPr>
          <w:rFonts w:asciiTheme="majorHAnsi" w:hAnsiTheme="majorHAnsi" w:cs="Calibri"/>
          <w:bCs/>
          <w:color w:val="808080" w:themeColor="background1" w:themeShade="80"/>
          <w:sz w:val="26"/>
          <w:szCs w:val="26"/>
          <w:lang w:val="en-US"/>
        </w:rPr>
        <w:t>Pascasarjana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154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2.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Fakultas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C00000"/>
          <w:sz w:val="26"/>
          <w:szCs w:val="26"/>
          <w:lang w:val="en-US"/>
        </w:rPr>
        <w:t>Hukum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70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3.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Fakultas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FFC000"/>
          <w:sz w:val="26"/>
          <w:szCs w:val="26"/>
          <w:lang w:val="en-US"/>
        </w:rPr>
        <w:t>Ekonomi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(S1) 141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(D3) 6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4.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Fakultas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31849B" w:themeColor="accent5" w:themeShade="BF"/>
          <w:sz w:val="26"/>
          <w:szCs w:val="26"/>
          <w:lang w:val="en-US"/>
        </w:rPr>
        <w:t>Keguruan</w:t>
      </w:r>
      <w:proofErr w:type="spellEnd"/>
      <w:r w:rsidRPr="008E58CC">
        <w:rPr>
          <w:rFonts w:asciiTheme="majorHAnsi" w:hAnsiTheme="majorHAnsi" w:cs="Calibri"/>
          <w:bCs/>
          <w:color w:val="31849B" w:themeColor="accent5" w:themeShade="BF"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31849B" w:themeColor="accent5" w:themeShade="BF"/>
          <w:sz w:val="26"/>
          <w:szCs w:val="26"/>
          <w:lang w:val="en-US"/>
        </w:rPr>
        <w:t>dan</w:t>
      </w:r>
      <w:proofErr w:type="spellEnd"/>
      <w:r w:rsidRPr="008E58CC">
        <w:rPr>
          <w:rFonts w:asciiTheme="majorHAnsi" w:hAnsiTheme="majorHAnsi" w:cs="Calibri"/>
          <w:bCs/>
          <w:color w:val="31849B" w:themeColor="accent5" w:themeShade="BF"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31849B" w:themeColor="accent5" w:themeShade="BF"/>
          <w:sz w:val="26"/>
          <w:szCs w:val="26"/>
          <w:lang w:val="en-US"/>
        </w:rPr>
        <w:t>Ilmu</w:t>
      </w:r>
      <w:proofErr w:type="spellEnd"/>
      <w:r w:rsidRPr="008E58CC">
        <w:rPr>
          <w:rFonts w:asciiTheme="majorHAnsi" w:hAnsiTheme="majorHAnsi" w:cs="Calibri"/>
          <w:bCs/>
          <w:color w:val="31849B" w:themeColor="accent5" w:themeShade="BF"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31849B" w:themeColor="accent5" w:themeShade="BF"/>
          <w:sz w:val="26"/>
          <w:szCs w:val="26"/>
          <w:lang w:val="en-US"/>
        </w:rPr>
        <w:t>Pendidikan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182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5.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Fakultas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>Ilmu</w:t>
      </w:r>
      <w:proofErr w:type="spellEnd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>Sosial</w:t>
      </w:r>
      <w:proofErr w:type="spellEnd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>dan</w:t>
      </w:r>
      <w:proofErr w:type="spellEnd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>Ilmu</w:t>
      </w:r>
      <w:proofErr w:type="spellEnd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7030A0"/>
          <w:sz w:val="26"/>
          <w:szCs w:val="26"/>
          <w:lang w:val="en-US"/>
        </w:rPr>
        <w:t>Budaya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62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6.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Fakultas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color w:val="0070C0"/>
          <w:sz w:val="26"/>
          <w:szCs w:val="26"/>
          <w:lang w:val="en-US"/>
        </w:rPr>
        <w:t>Teknik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50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</w:rPr>
      </w:pP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7.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Fakultas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r w:rsidRPr="008E58CC">
        <w:rPr>
          <w:rFonts w:asciiTheme="majorHAnsi" w:hAnsiTheme="majorHAnsi" w:cs="Calibri"/>
          <w:bCs/>
          <w:color w:val="00B050"/>
          <w:sz w:val="26"/>
          <w:szCs w:val="26"/>
          <w:lang w:val="en-US"/>
        </w:rPr>
        <w:t>MIPA</w:t>
      </w: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(S1) 117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(D3) 3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Rektor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Dr.H</w:t>
      </w:r>
      <w:proofErr w:type="spellEnd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 xml:space="preserve">. </w:t>
      </w:r>
      <w:proofErr w:type="spellStart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Bibin</w:t>
      </w:r>
      <w:proofErr w:type="spellEnd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Rubini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menyatakan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bahwa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persoalan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sedang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kita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hadapi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mencakup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berbagai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aspek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kehidupan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masyarakat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seperti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prilaku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konsumtif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,</w:t>
      </w:r>
      <w:r w:rsidRPr="00506F92">
        <w:rPr>
          <w:rFonts w:asciiTheme="majorHAnsi" w:hAnsiTheme="majorHAnsi" w:cs="Calibri"/>
          <w:bCs/>
          <w:sz w:val="26"/>
          <w:szCs w:val="26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kemiskinan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korupsi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kesenjangan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sosial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kerusakan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lingkungan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politik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ekonomi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narkotika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dekadensi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moral.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Persoalan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tersebut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merupakan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pengaruh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eksternal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budaya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prikehidupan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tidak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didasarkan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nilai-nilai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dasar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kehidupan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manusia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universal.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Solusinya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adalah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pendidikan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berkualitas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yaitu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pendidikan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harus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dimaknai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secara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komprehensip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Tidak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hanya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mengedepankan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ranah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kognitif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saja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tetapi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mengedepankan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keseimbangan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antara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ranah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kognitif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afektif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spsikomotorik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sejak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awal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berkomitmen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konsiten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dengan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sudah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dirumuskan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dalam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visi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misi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yaitu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menghasilkan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sumber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insan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</w:rPr>
        <w:t>U</w:t>
      </w:r>
      <w:proofErr w:type="spellStart"/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  <w:lang w:val="en-US"/>
        </w:rPr>
        <w:t>nggul</w:t>
      </w:r>
      <w:proofErr w:type="spellEnd"/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  <w:lang w:val="en-US"/>
        </w:rPr>
        <w:t xml:space="preserve">, </w:t>
      </w:r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</w:rPr>
        <w:t>M</w:t>
      </w:r>
      <w:proofErr w:type="spellStart"/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  <w:lang w:val="en-US"/>
        </w:rPr>
        <w:t>andiri</w:t>
      </w:r>
      <w:proofErr w:type="spellEnd"/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  <w:lang w:val="en-US"/>
        </w:rPr>
        <w:t>dan</w:t>
      </w:r>
      <w:proofErr w:type="spellEnd"/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  <w:lang w:val="en-US"/>
        </w:rPr>
        <w:t xml:space="preserve"> </w:t>
      </w:r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</w:rPr>
        <w:t>B</w:t>
      </w:r>
      <w:proofErr w:type="spellStart"/>
      <w:r w:rsidRPr="008E58CC">
        <w:rPr>
          <w:rFonts w:asciiTheme="majorHAnsi" w:hAnsiTheme="majorHAnsi" w:cs="Calibri"/>
          <w:bCs/>
          <w:iCs/>
          <w:sz w:val="26"/>
          <w:szCs w:val="26"/>
          <w:highlight w:val="yellow"/>
          <w:lang w:val="en-US"/>
        </w:rPr>
        <w:t>erkarakter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Artinya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bahwa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para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lulusan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tidak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hanya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unggul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dalam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penguasaan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ilmu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pengetahuan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teknologi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saja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tetapi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harus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memiliki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jiwa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sikap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mandiri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prilaku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jujur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benar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adil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tanggung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jawab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menebarkan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kebaikan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bagi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banyak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orang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berkarakter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(soft skill)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diwujudkan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dalam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pikiran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ucapan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tindakan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istiqomah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lastRenderedPageBreak/>
        <w:t xml:space="preserve">Pembangunan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kampus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untuk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melengkapi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sarana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prasarana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agar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mahasiswa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bisa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belajar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dengan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aman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tertib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nyaman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sehingga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dapat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menimba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ilmu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dengan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lingkungan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sehingga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terbentuk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karakter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mengedepankan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>Silih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>Asih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 xml:space="preserve">,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>Silih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>Asah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>dan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>Silih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highlight w:val="yellow"/>
          <w:lang w:val="en-US"/>
        </w:rPr>
        <w:t>Asuh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bukan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hanya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dalam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tataran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kata-kata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semata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tetapi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untuk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mewujudkan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para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lulusan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>Cageur</w:t>
      </w:r>
      <w:proofErr w:type="spellEnd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 xml:space="preserve">, </w:t>
      </w:r>
      <w:proofErr w:type="spellStart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>Bageur</w:t>
      </w:r>
      <w:proofErr w:type="spellEnd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 xml:space="preserve">, </w:t>
      </w:r>
      <w:proofErr w:type="spellStart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>Bener</w:t>
      </w:r>
      <w:proofErr w:type="spellEnd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 xml:space="preserve">, Pinter, Singer, </w:t>
      </w:r>
      <w:proofErr w:type="spellStart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>Jujur</w:t>
      </w:r>
      <w:proofErr w:type="spellEnd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 xml:space="preserve">, </w:t>
      </w:r>
      <w:proofErr w:type="spellStart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>Jeung</w:t>
      </w:r>
      <w:proofErr w:type="spellEnd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>Motekar</w:t>
      </w:r>
      <w:proofErr w:type="spellEnd"/>
      <w:r w:rsidRPr="008E58CC">
        <w:rPr>
          <w:rFonts w:asciiTheme="majorHAnsi" w:hAnsiTheme="majorHAnsi" w:cs="Calibri"/>
          <w:bCs/>
          <w:i/>
          <w:sz w:val="26"/>
          <w:szCs w:val="26"/>
          <w:lang w:val="en-US"/>
        </w:rPr>
        <w:t>,</w:t>
      </w:r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sesuai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dengan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kaidah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7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mustika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hirup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urang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sunda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506F92" w:rsidRDefault="008E58CC" w:rsidP="008E5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Ada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beberapa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hal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sedang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diupayakan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untuk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kemajuan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: </w:t>
      </w:r>
    </w:p>
    <w:p w:rsidR="008E58CC" w:rsidRPr="008E58CC" w:rsidRDefault="008E58CC" w:rsidP="008E58C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Pertama</w:t>
      </w:r>
      <w:proofErr w:type="spellEnd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,</w:t>
      </w:r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meningkatan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peringkat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akreditasi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program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studi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8E58CC" w:rsidRDefault="008E58CC" w:rsidP="008E58C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Kedua</w:t>
      </w:r>
      <w:proofErr w:type="spellEnd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,</w:t>
      </w:r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pengajuan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akreditasi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Institusi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/AIPT</w:t>
      </w:r>
      <w:r w:rsidRPr="008E58CC">
        <w:rPr>
          <w:rFonts w:asciiTheme="majorHAnsi" w:hAnsiTheme="majorHAnsi" w:cs="Calibri"/>
          <w:bCs/>
          <w:sz w:val="26"/>
          <w:szCs w:val="26"/>
        </w:rPr>
        <w:t>.</w:t>
      </w:r>
    </w:p>
    <w:p w:rsidR="008E58CC" w:rsidRPr="008E58CC" w:rsidRDefault="008E58CC" w:rsidP="008E58C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Ketiga</w:t>
      </w:r>
      <w:proofErr w:type="spellEnd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,</w:t>
      </w:r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peningkatan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kualitas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dosen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baik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secara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administrasi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akademik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sehingga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rasio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dosen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bergelar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Doktor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/S3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semakin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banyak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8E58CC" w:rsidRPr="008E58CC" w:rsidRDefault="008E58CC" w:rsidP="008E58C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alibri"/>
          <w:bCs/>
          <w:sz w:val="26"/>
          <w:szCs w:val="26"/>
          <w:lang w:val="en-US"/>
        </w:rPr>
      </w:pPr>
      <w:proofErr w:type="spellStart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Keempat</w:t>
      </w:r>
      <w:proofErr w:type="spellEnd"/>
      <w:r w:rsidRPr="008E58CC">
        <w:rPr>
          <w:rFonts w:asciiTheme="majorHAnsi" w:hAnsiTheme="majorHAnsi" w:cs="Calibri"/>
          <w:b/>
          <w:bCs/>
          <w:sz w:val="26"/>
          <w:szCs w:val="26"/>
          <w:lang w:val="en-US"/>
        </w:rPr>
        <w:t>,</w:t>
      </w:r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peningkatan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produktifitas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penelitian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dosen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mahasiswa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sehingga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hasil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penelitian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dapat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berguna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bermanfaat</w:t>
      </w:r>
      <w:proofErr w:type="spellEnd"/>
      <w:r w:rsidRPr="008E58CC">
        <w:rPr>
          <w:rFonts w:asciiTheme="majorHAnsi" w:hAnsiTheme="majorHAnsi" w:cs="Calibri"/>
          <w:bCs/>
          <w:sz w:val="26"/>
          <w:szCs w:val="26"/>
          <w:lang w:val="en-US"/>
        </w:rPr>
        <w:t>.</w:t>
      </w:r>
    </w:p>
    <w:p w:rsidR="00555F5C" w:rsidRPr="002166D3" w:rsidRDefault="008E58CC" w:rsidP="008E58CC">
      <w:pPr>
        <w:autoSpaceDE w:val="0"/>
        <w:autoSpaceDN w:val="0"/>
        <w:adjustRightInd w:val="0"/>
        <w:rPr>
          <w:rFonts w:cs="Calibri"/>
          <w:lang w:eastAsia="id-ID"/>
        </w:rPr>
      </w:pP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Kami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sangat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berharap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agar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para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tetap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menjaga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nama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baik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almamater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karena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kebesaran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almamater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juga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sangat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tergantung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pada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peran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aktif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alumninya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Kepada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orang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tua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wali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wisudawan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,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kami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haturkan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terima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kasih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atas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kepercayaan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yang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diberikan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kepada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Universitas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Pakuan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.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Bersama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ini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kami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menyerahkan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kembali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putra-putri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ibu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bapak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 xml:space="preserve"> </w:t>
      </w:r>
      <w:proofErr w:type="spellStart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sekalian</w:t>
      </w:r>
      <w:proofErr w:type="spellEnd"/>
      <w:r w:rsidRPr="00506F92">
        <w:rPr>
          <w:rFonts w:asciiTheme="majorHAnsi" w:hAnsiTheme="majorHAnsi" w:cs="Calibri"/>
          <w:bCs/>
          <w:sz w:val="26"/>
          <w:szCs w:val="26"/>
          <w:lang w:val="en-US"/>
        </w:rPr>
        <w:t>.</w:t>
      </w:r>
      <w:r w:rsidR="009E635F">
        <w:pict>
          <v:rect id="_x0000_i1025" style="width:0;height:1.5pt" o:hralign="center" o:hrstd="t" o:hr="t" fillcolor="#a0a0a0" stroked="f"/>
        </w:pict>
      </w:r>
    </w:p>
    <w:p w:rsidR="004208C8" w:rsidRPr="003D2F24" w:rsidRDefault="00D40C01" w:rsidP="003D2F24">
      <w:pPr>
        <w:autoSpaceDE w:val="0"/>
        <w:autoSpaceDN w:val="0"/>
        <w:adjustRightInd w:val="0"/>
        <w:spacing w:after="0"/>
        <w:ind w:right="28"/>
        <w:jc w:val="right"/>
        <w:rPr>
          <w:rFonts w:ascii="Cambria" w:hAnsi="Cambria"/>
          <w:sz w:val="20"/>
          <w:szCs w:val="20"/>
        </w:rPr>
      </w:pPr>
      <w:r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3D2F24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26231"/>
    <w:rsid w:val="0003661B"/>
    <w:rsid w:val="00070D35"/>
    <w:rsid w:val="00081A15"/>
    <w:rsid w:val="00084260"/>
    <w:rsid w:val="000A6895"/>
    <w:rsid w:val="000E41E7"/>
    <w:rsid w:val="00116897"/>
    <w:rsid w:val="00141C9C"/>
    <w:rsid w:val="00154EF3"/>
    <w:rsid w:val="00177059"/>
    <w:rsid w:val="00187211"/>
    <w:rsid w:val="001B3B71"/>
    <w:rsid w:val="001D1C4B"/>
    <w:rsid w:val="001D3F31"/>
    <w:rsid w:val="001D4BD9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33702"/>
    <w:rsid w:val="00370ED4"/>
    <w:rsid w:val="00372351"/>
    <w:rsid w:val="00373F9C"/>
    <w:rsid w:val="00387B23"/>
    <w:rsid w:val="003B0592"/>
    <w:rsid w:val="003D2F24"/>
    <w:rsid w:val="003E1FAC"/>
    <w:rsid w:val="004208C8"/>
    <w:rsid w:val="0042586F"/>
    <w:rsid w:val="004C5D7D"/>
    <w:rsid w:val="004E11A2"/>
    <w:rsid w:val="00555F5C"/>
    <w:rsid w:val="0055665D"/>
    <w:rsid w:val="00583770"/>
    <w:rsid w:val="005C5F76"/>
    <w:rsid w:val="00604226"/>
    <w:rsid w:val="0060591C"/>
    <w:rsid w:val="00636A12"/>
    <w:rsid w:val="00643D27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D317C"/>
    <w:rsid w:val="008019ED"/>
    <w:rsid w:val="00832E09"/>
    <w:rsid w:val="00845BCA"/>
    <w:rsid w:val="00851EC1"/>
    <w:rsid w:val="00852E3B"/>
    <w:rsid w:val="008633F6"/>
    <w:rsid w:val="00874BCA"/>
    <w:rsid w:val="00897B9D"/>
    <w:rsid w:val="008D01B5"/>
    <w:rsid w:val="008D1B3A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3207"/>
    <w:rsid w:val="009E635F"/>
    <w:rsid w:val="00A04D95"/>
    <w:rsid w:val="00A10CB5"/>
    <w:rsid w:val="00A64FA0"/>
    <w:rsid w:val="00A92E02"/>
    <w:rsid w:val="00AB07AB"/>
    <w:rsid w:val="00AB3204"/>
    <w:rsid w:val="00AC31A6"/>
    <w:rsid w:val="00AC5217"/>
    <w:rsid w:val="00AD36E4"/>
    <w:rsid w:val="00B86B9B"/>
    <w:rsid w:val="00BC4C24"/>
    <w:rsid w:val="00BC7FD5"/>
    <w:rsid w:val="00C005DA"/>
    <w:rsid w:val="00C01D3D"/>
    <w:rsid w:val="00C83647"/>
    <w:rsid w:val="00C924B1"/>
    <w:rsid w:val="00C9685B"/>
    <w:rsid w:val="00CA2B00"/>
    <w:rsid w:val="00CA4FCE"/>
    <w:rsid w:val="00CB6BC5"/>
    <w:rsid w:val="00CC7171"/>
    <w:rsid w:val="00CE7952"/>
    <w:rsid w:val="00D40C01"/>
    <w:rsid w:val="00D616E9"/>
    <w:rsid w:val="00D748EC"/>
    <w:rsid w:val="00D83C24"/>
    <w:rsid w:val="00D95076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917D8"/>
    <w:rsid w:val="00FA6B73"/>
    <w:rsid w:val="00FB1F7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3CBB-291C-414D-8FF2-DA7F5CFD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14</cp:revision>
  <cp:lastPrinted>2016-08-20T17:09:00Z</cp:lastPrinted>
  <dcterms:created xsi:type="dcterms:W3CDTF">2016-08-17T04:01:00Z</dcterms:created>
  <dcterms:modified xsi:type="dcterms:W3CDTF">2016-08-24T09:14:00Z</dcterms:modified>
</cp:coreProperties>
</file>