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B0" w:rsidRDefault="00142DB0" w:rsidP="00332F26">
      <w:pPr>
        <w:pStyle w:val="Heading1"/>
        <w:spacing w:before="240" w:beforeAutospacing="0" w:after="0" w:afterAutospacing="0"/>
        <w:jc w:val="center"/>
        <w:rPr>
          <w:rFonts w:ascii="Cambria" w:hAnsi="Cambria" w:cs="Cambria"/>
          <w:color w:val="222222"/>
          <w:sz w:val="40"/>
          <w:szCs w:val="40"/>
          <w:lang w:val="en-US"/>
        </w:rPr>
      </w:pP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Penyerahan</w:t>
      </w:r>
      <w:proofErr w:type="spellEnd"/>
      <w:r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Sertifikat</w:t>
      </w:r>
      <w:proofErr w:type="spellEnd"/>
      <w:r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Dosen</w:t>
      </w:r>
      <w:proofErr w:type="spellEnd"/>
    </w:p>
    <w:p w:rsidR="00424F25" w:rsidRPr="00424F25" w:rsidRDefault="00142DB0" w:rsidP="00142DB0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proofErr w:type="spellStart"/>
      <w:proofErr w:type="gramStart"/>
      <w:r>
        <w:rPr>
          <w:rFonts w:ascii="Cambria" w:hAnsi="Cambria" w:cs="Cambria"/>
          <w:color w:val="222222"/>
          <w:sz w:val="40"/>
          <w:szCs w:val="40"/>
          <w:lang w:val="en-US"/>
        </w:rPr>
        <w:t>dan</w:t>
      </w:r>
      <w:proofErr w:type="spellEnd"/>
      <w:proofErr w:type="gramEnd"/>
      <w:r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Mahasiswa</w:t>
      </w:r>
      <w:proofErr w:type="spellEnd"/>
      <w:r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Berprestasi</w:t>
      </w:r>
      <w:proofErr w:type="spellEnd"/>
      <w:r w:rsidR="00424F25" w:rsidRPr="00424F25">
        <w:rPr>
          <w:rFonts w:ascii="Cambria" w:hAnsi="Cambria"/>
          <w:b w:val="0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142DB0">
        <w:rPr>
          <w:rFonts w:ascii="Cambria" w:hAnsi="Cambria"/>
          <w:b w:val="0"/>
          <w:sz w:val="16"/>
          <w:szCs w:val="16"/>
          <w:lang w:val="en-US"/>
        </w:rPr>
        <w:t>20</w:t>
      </w:r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424F25">
        <w:rPr>
          <w:rFonts w:ascii="Cambria" w:hAnsi="Cambria"/>
          <w:b w:val="0"/>
          <w:sz w:val="16"/>
          <w:szCs w:val="16"/>
          <w:lang w:val="en-US"/>
        </w:rPr>
        <w:t>Maret</w:t>
      </w:r>
      <w:proofErr w:type="spellEnd"/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142DB0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serdon_20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serdon_2017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Theme="majorHAnsi" w:eastAsia="Times New Roman" w:hAnsiTheme="majorHAnsi"/>
          <w:b/>
          <w:bCs/>
          <w:noProof/>
          <w:color w:val="4F6128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1014095</wp:posOffset>
            </wp:positionV>
            <wp:extent cx="1543050" cy="1438275"/>
            <wp:effectExtent l="19050" t="0" r="0" b="0"/>
            <wp:wrapTight wrapText="bothSides">
              <wp:wrapPolygon edited="0">
                <wp:start x="-267" y="0"/>
                <wp:lineTo x="-267" y="21457"/>
                <wp:lineTo x="21600" y="21457"/>
                <wp:lineTo x="21600" y="0"/>
                <wp:lineTo x="-267" y="0"/>
              </wp:wrapPolygon>
            </wp:wrapTight>
            <wp:docPr id="4" name="Picture 3" descr="C:\Users\Administrator\Downloads\Compressed\serdon_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Compressed\serdon_201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FD5"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="00BC7FD5"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="00BC7FD5"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visinya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>“</w:t>
      </w:r>
      <w:proofErr w:type="spellStart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>Unggul</w:t>
      </w:r>
      <w:proofErr w:type="spellEnd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 xml:space="preserve">, </w:t>
      </w:r>
      <w:proofErr w:type="spellStart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>Mandiri</w:t>
      </w:r>
      <w:proofErr w:type="spellEnd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 xml:space="preserve">, </w:t>
      </w:r>
      <w:proofErr w:type="spellStart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>dan</w:t>
      </w:r>
      <w:proofErr w:type="spellEnd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>Berkarakter</w:t>
      </w:r>
      <w:proofErr w:type="spellEnd"/>
      <w:r w:rsidRPr="00142DB0">
        <w:rPr>
          <w:rFonts w:ascii="Cambria" w:hAnsi="Cambria" w:cs="Cambria"/>
          <w:i/>
          <w:color w:val="C00000"/>
          <w:sz w:val="26"/>
          <w:szCs w:val="26"/>
          <w:lang w:val="en-US" w:eastAsia="id-ID"/>
        </w:rPr>
        <w:t xml:space="preserve">”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mencapai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institusi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142DB0">
        <w:rPr>
          <w:rFonts w:ascii="Cambria" w:hAnsi="Cambria" w:cs="Cambria"/>
          <w:color w:val="00B050"/>
          <w:sz w:val="26"/>
          <w:szCs w:val="26"/>
          <w:lang w:val="en-US" w:eastAsia="id-ID"/>
        </w:rPr>
        <w:t>Pendidikan</w:t>
      </w:r>
      <w:proofErr w:type="spellEnd"/>
      <w:r w:rsidRPr="00142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142DB0">
        <w:rPr>
          <w:rFonts w:ascii="Cambria" w:hAnsi="Cambria" w:cs="Cambria"/>
          <w:color w:val="00B050"/>
          <w:sz w:val="26"/>
          <w:szCs w:val="26"/>
          <w:lang w:val="en-US" w:eastAsia="id-ID"/>
        </w:rPr>
        <w:t>Nasional</w:t>
      </w:r>
      <w:proofErr w:type="spellEnd"/>
      <w:r w:rsidRPr="00142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persyaratan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mutu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memperbaiki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kinerjanya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berperan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  <w:proofErr w:type="gramEnd"/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Dihadapan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upacara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17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Maret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2017,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>dilanjutkan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penyerahan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10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8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Tingkat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Univesritas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Drs.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Oding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Sunardi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mewakili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Penyerahan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:</w:t>
      </w:r>
      <w:proofErr w:type="gramEnd"/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1. Dr.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Griet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Helena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Laihad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2. Dr. Adie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Erar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Yusuf, MA.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3.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Retno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Martanti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Endah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Lestari, </w:t>
      </w:r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SE.,</w:t>
      </w:r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MM.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4.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Mursidah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Rahmah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S.P.d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(FKIP)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5.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Istiqlaliah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Nurul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Hidayati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S.P.d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(FKIP)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6. Sandi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Budiana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(FKIP)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7. Helena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Susanti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SS.,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(FISIB)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8. Ni Made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Widisanti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Swetasurya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SS.,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M.Hum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(FISIB)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9.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Boldson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Herdianto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Situmorang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S.Kom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.,</w:t>
      </w:r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MMSi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(FMIPA)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10. Aries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Maesya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S.Kom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.,</w:t>
      </w:r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M.Kom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(FMIPA)</w:t>
      </w:r>
    </w:p>
    <w:p w:rsidR="00142DB0" w:rsidRDefault="00142DB0" w:rsidP="00142DB0">
      <w:pPr>
        <w:autoSpaceDE w:val="0"/>
        <w:autoSpaceDN w:val="0"/>
        <w:adjustRightInd w:val="0"/>
        <w:spacing w:before="24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Tingkat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2017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Sarjana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:</w:t>
      </w:r>
      <w:proofErr w:type="gramEnd"/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Rinanda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Nurul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Fitri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(FKIP)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Veni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Kertayu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Putri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(FMIPA)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III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Lulu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Luthfiah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(FISIB)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Harapan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Aliska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Pangda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Gista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Harapan</w:t>
      </w:r>
      <w:proofErr w:type="spellEnd"/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Syifa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Fauziah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Hukum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Harapan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III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Amelia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Oktaviyanti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142DB0" w:rsidRDefault="00142DB0" w:rsidP="00142DB0">
      <w:pPr>
        <w:autoSpaceDE w:val="0"/>
        <w:autoSpaceDN w:val="0"/>
        <w:adjustRightInd w:val="0"/>
        <w:spacing w:before="24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Pemilihan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Berprestasi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Tingkat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2017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Program Diploma,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:</w:t>
      </w:r>
      <w:proofErr w:type="gramEnd"/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Yandra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Adie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Rachmawan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(FMIPA)</w:t>
      </w:r>
    </w:p>
    <w:p w:rsid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-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diraih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Yesiana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Guci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</w:p>
    <w:p w:rsidR="00424F25" w:rsidRPr="00142DB0" w:rsidRDefault="00142DB0" w:rsidP="00142DB0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>Sertifikasi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berkelanjutan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profesionalisme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diterima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bukti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formal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edukatif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profesional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jenjang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DD0ECD" w:rsidRPr="00DD0ECD" w:rsidRDefault="00AA4460" w:rsidP="00424F25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3714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A4460"/>
    <w:rsid w:val="00AB07AB"/>
    <w:rsid w:val="00AB3204"/>
    <w:rsid w:val="00AC31A6"/>
    <w:rsid w:val="00AC5217"/>
    <w:rsid w:val="00AD36E4"/>
    <w:rsid w:val="00AE53B4"/>
    <w:rsid w:val="00AE695A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45</cp:revision>
  <cp:lastPrinted>2017-02-27T08:21:00Z</cp:lastPrinted>
  <dcterms:created xsi:type="dcterms:W3CDTF">2016-10-29T05:57:00Z</dcterms:created>
  <dcterms:modified xsi:type="dcterms:W3CDTF">2017-03-20T08:02:00Z</dcterms:modified>
</cp:coreProperties>
</file>