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B0" w:rsidRDefault="00E01763" w:rsidP="00C924B1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MoU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Universitas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Pakuan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Dengan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Institut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Teknologi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="00FD7B6F" w:rsidRPr="00FD7B6F">
        <w:rPr>
          <w:rFonts w:ascii="Cambria" w:hAnsi="Cambria" w:cs="Cambria"/>
          <w:sz w:val="40"/>
          <w:szCs w:val="40"/>
          <w:lang w:val="en-US"/>
        </w:rPr>
        <w:t>Sepuluh</w:t>
      </w:r>
      <w:proofErr w:type="spellEnd"/>
      <w:r w:rsidR="00FD7B6F" w:rsidRPr="00FD7B6F">
        <w:rPr>
          <w:rFonts w:ascii="Cambria" w:hAnsi="Cambria" w:cs="Cambria"/>
          <w:sz w:val="40"/>
          <w:szCs w:val="40"/>
          <w:lang w:val="en-US"/>
        </w:rPr>
        <w:t xml:space="preserve"> November</w:t>
      </w:r>
    </w:p>
    <w:p w:rsidR="00FD7B6F" w:rsidRPr="00FD7B6F" w:rsidRDefault="00FD7B6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0"/>
          <w:szCs w:val="40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D7B6F">
        <w:rPr>
          <w:rFonts w:ascii="Cambria" w:hAnsi="Cambria"/>
          <w:b w:val="0"/>
          <w:sz w:val="16"/>
          <w:szCs w:val="16"/>
        </w:rPr>
        <w:t>8</w:t>
      </w:r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September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FD7B6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324350"/>
            <wp:effectExtent l="19050" t="0" r="0" b="0"/>
            <wp:docPr id="2" name="Picture 2" descr="C:\Users\Iman\Downloads\Compressed\beritamouunpakbersamainstitutsepuluhnovember\mou_unpak_i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beritamouunpakbersamainstitutsepuluhnovember\mou_unpak_its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6F" w:rsidRDefault="00BC7FD5" w:rsidP="00FD7B6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tengah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mudah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diketahui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kemajuan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digital.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reputasi</w:t>
      </w:r>
      <w:proofErr w:type="spellEnd"/>
      <w:r w:rsidR="00FD7B6F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ditingkatkan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menghadapi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Asean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D7B6F" w:rsidRDefault="00FB07B9" w:rsidP="00FD7B6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tan</w:t>
      </w:r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Sepuluh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Nopember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Rektorat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D7B6F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FD7B6F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D7B6F" w:rsidRDefault="00FD7B6F" w:rsidP="00FD7B6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didasari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keinginan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menunjang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pokok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kelembagaan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dituangkan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penandatanganan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Prof. Ir. Joni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Hermana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,. Es,.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Ph.D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Sepuluh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November.</w:t>
      </w:r>
    </w:p>
    <w:p w:rsidR="00FD7B6F" w:rsidRDefault="00FD7B6F" w:rsidP="00FD7B6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tertantang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Sepuluh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November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mengayomi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Timur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derajat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Repuplik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berperadaban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D7B6F" w:rsidRDefault="00FD7B6F" w:rsidP="00FD7B6F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Seiring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tandatangani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kesepahaman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Sepuluh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November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Prof.Ir.Joni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Hermana,M.Sc.,ES.,Ph.D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III Prof. Ir.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Djunaidy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M.Sc. PhD.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diberlakukannya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MEA,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selayaknya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unggulan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ten</w:t>
      </w:r>
      <w:r>
        <w:rPr>
          <w:rFonts w:ascii="Cambria" w:hAnsi="Cambria" w:cs="Cambria"/>
          <w:sz w:val="26"/>
          <w:szCs w:val="26"/>
          <w:lang w:eastAsia="id-ID"/>
        </w:rPr>
        <w:t>a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memanfaatkannya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</w:t>
      </w:r>
      <w:r w:rsidR="00076E67">
        <w:rPr>
          <w:rFonts w:ascii="Cambria" w:hAnsi="Cambria" w:cs="Cambria"/>
          <w:sz w:val="26"/>
          <w:szCs w:val="26"/>
          <w:lang w:eastAsia="id-ID"/>
        </w:rPr>
        <w:t>e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rekonomian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208C8" w:rsidRPr="00192CF8" w:rsidRDefault="00E87A4F" w:rsidP="00FD7B6F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3661B"/>
    <w:rsid w:val="00070D35"/>
    <w:rsid w:val="00076E67"/>
    <w:rsid w:val="00081A15"/>
    <w:rsid w:val="00084260"/>
    <w:rsid w:val="000A6895"/>
    <w:rsid w:val="000E41E7"/>
    <w:rsid w:val="00116897"/>
    <w:rsid w:val="00141C9C"/>
    <w:rsid w:val="00154EF3"/>
    <w:rsid w:val="001562E7"/>
    <w:rsid w:val="00177059"/>
    <w:rsid w:val="00187211"/>
    <w:rsid w:val="00192CF8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14711"/>
    <w:rsid w:val="003173AE"/>
    <w:rsid w:val="00333702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9E635F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87545"/>
    <w:rsid w:val="00BC4C24"/>
    <w:rsid w:val="00BC7FD5"/>
    <w:rsid w:val="00C005DA"/>
    <w:rsid w:val="00C01D3D"/>
    <w:rsid w:val="00C21E4D"/>
    <w:rsid w:val="00C83647"/>
    <w:rsid w:val="00C924B1"/>
    <w:rsid w:val="00C9685B"/>
    <w:rsid w:val="00CA2B00"/>
    <w:rsid w:val="00CA4FCE"/>
    <w:rsid w:val="00CB5B31"/>
    <w:rsid w:val="00CB6BC5"/>
    <w:rsid w:val="00CC7171"/>
    <w:rsid w:val="00CE7952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917D8"/>
    <w:rsid w:val="00FA6B73"/>
    <w:rsid w:val="00FB07B9"/>
    <w:rsid w:val="00FB1F7F"/>
    <w:rsid w:val="00FD7B6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473D-DB65-4420-9A78-FEB07FF8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26</cp:revision>
  <cp:lastPrinted>2016-09-03T05:29:00Z</cp:lastPrinted>
  <dcterms:created xsi:type="dcterms:W3CDTF">2016-08-17T04:01:00Z</dcterms:created>
  <dcterms:modified xsi:type="dcterms:W3CDTF">2016-09-08T12:59:00Z</dcterms:modified>
</cp:coreProperties>
</file>